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5245"/>
      </w:tblGrid>
      <w:tr w:rsidR="0043535D" w:rsidRPr="0081758A" w:rsidTr="00E61959">
        <w:trPr>
          <w:trHeight w:val="10784"/>
        </w:trPr>
        <w:tc>
          <w:tcPr>
            <w:tcW w:w="5529" w:type="dxa"/>
            <w:shd w:val="clear" w:color="auto" w:fill="auto"/>
          </w:tcPr>
          <w:p w:rsidR="0043535D" w:rsidRPr="003A2F4D" w:rsidRDefault="003A2F4D" w:rsidP="003A2F4D">
            <w:pPr>
              <w:pStyle w:val="a5"/>
              <w:jc w:val="right"/>
              <w:rPr>
                <w:sz w:val="19"/>
                <w:szCs w:val="19"/>
              </w:rPr>
            </w:pPr>
            <w:r>
              <w:rPr>
                <w:sz w:val="19"/>
                <w:szCs w:val="19"/>
                <w:lang w:val="kk-KZ"/>
              </w:rPr>
              <w:t xml:space="preserve">Қосымша </w:t>
            </w:r>
            <w:r>
              <w:rPr>
                <w:sz w:val="19"/>
                <w:szCs w:val="19"/>
              </w:rPr>
              <w:t xml:space="preserve">№ </w:t>
            </w:r>
            <w:r w:rsidR="00FB20B6">
              <w:rPr>
                <w:sz w:val="19"/>
                <w:szCs w:val="19"/>
              </w:rPr>
              <w:t>2</w:t>
            </w:r>
          </w:p>
          <w:p w:rsidR="00F25C0A" w:rsidRPr="00241664" w:rsidRDefault="00F25C0A" w:rsidP="00CF2DF7">
            <w:pPr>
              <w:pStyle w:val="9"/>
              <w:spacing w:before="0" w:after="0"/>
              <w:jc w:val="center"/>
              <w:rPr>
                <w:rFonts w:ascii="Times New Roman" w:hAnsi="Times New Roman" w:cs="Times New Roman"/>
                <w:b/>
                <w:sz w:val="19"/>
                <w:szCs w:val="19"/>
              </w:rPr>
            </w:pPr>
          </w:p>
          <w:p w:rsidR="00CF2DF7" w:rsidRPr="005D3D7C" w:rsidRDefault="005B41A8" w:rsidP="00CF2DF7">
            <w:pPr>
              <w:pStyle w:val="9"/>
              <w:spacing w:before="0" w:after="0"/>
              <w:jc w:val="center"/>
              <w:rPr>
                <w:rFonts w:ascii="Times New Roman" w:hAnsi="Times New Roman" w:cs="Times New Roman"/>
                <w:b/>
                <w:sz w:val="19"/>
                <w:szCs w:val="19"/>
              </w:rPr>
            </w:pPr>
            <w:r w:rsidRPr="005D3D7C">
              <w:rPr>
                <w:rFonts w:ascii="Times New Roman" w:hAnsi="Times New Roman" w:cs="Times New Roman"/>
                <w:b/>
                <w:sz w:val="19"/>
                <w:szCs w:val="19"/>
                <w:lang w:val="kk-KZ"/>
              </w:rPr>
              <w:t>ЖЕТКІЗУ КЕЛІСІМ-ШАРТЫ</w:t>
            </w:r>
            <w:r w:rsidR="00CF2DF7" w:rsidRPr="005D3D7C">
              <w:rPr>
                <w:rFonts w:ascii="Times New Roman" w:hAnsi="Times New Roman" w:cs="Times New Roman"/>
                <w:b/>
                <w:sz w:val="19"/>
                <w:szCs w:val="19"/>
              </w:rPr>
              <w:t xml:space="preserve"> №</w:t>
            </w:r>
            <w:r w:rsidR="00914635" w:rsidRPr="005D3D7C">
              <w:rPr>
                <w:rFonts w:ascii="Times New Roman" w:hAnsi="Times New Roman" w:cs="Times New Roman"/>
                <w:b/>
                <w:sz w:val="19"/>
                <w:szCs w:val="19"/>
              </w:rPr>
              <w:t xml:space="preserve"> </w:t>
            </w:r>
            <w:r w:rsidR="00241664" w:rsidRPr="005D3D7C">
              <w:rPr>
                <w:rFonts w:ascii="Times New Roman" w:hAnsi="Times New Roman" w:cs="Times New Roman"/>
                <w:b/>
                <w:sz w:val="19"/>
                <w:szCs w:val="19"/>
              </w:rPr>
              <w:t>__</w:t>
            </w:r>
            <w:r w:rsidR="00E95A1B" w:rsidRPr="005D3D7C">
              <w:rPr>
                <w:rFonts w:ascii="Times New Roman" w:hAnsi="Times New Roman" w:cs="Times New Roman"/>
                <w:b/>
                <w:sz w:val="19"/>
                <w:szCs w:val="19"/>
              </w:rPr>
              <w:t>/</w:t>
            </w:r>
            <w:r w:rsidR="00241664" w:rsidRPr="005D3D7C">
              <w:rPr>
                <w:rFonts w:ascii="Times New Roman" w:hAnsi="Times New Roman" w:cs="Times New Roman"/>
                <w:b/>
                <w:sz w:val="19"/>
                <w:szCs w:val="19"/>
              </w:rPr>
              <w:t>_____</w:t>
            </w:r>
            <w:r w:rsidR="006B00C6" w:rsidRPr="005D3D7C">
              <w:rPr>
                <w:rFonts w:ascii="Times New Roman" w:hAnsi="Times New Roman" w:cs="Times New Roman"/>
                <w:b/>
                <w:sz w:val="19"/>
                <w:szCs w:val="19"/>
              </w:rPr>
              <w:t xml:space="preserve"> АЭС</w:t>
            </w:r>
          </w:p>
          <w:p w:rsidR="005B41A8" w:rsidRPr="005D3D7C" w:rsidRDefault="005B41A8" w:rsidP="00CF2DF7">
            <w:pPr>
              <w:rPr>
                <w:sz w:val="19"/>
                <w:szCs w:val="19"/>
              </w:rPr>
            </w:pPr>
          </w:p>
          <w:p w:rsidR="00CF2DF7" w:rsidRPr="005D3D7C" w:rsidRDefault="005B41A8" w:rsidP="00CF2DF7">
            <w:pPr>
              <w:rPr>
                <w:sz w:val="19"/>
                <w:szCs w:val="19"/>
                <w:lang w:val="kk-KZ"/>
              </w:rPr>
            </w:pPr>
            <w:r w:rsidRPr="005D3D7C">
              <w:rPr>
                <w:sz w:val="19"/>
                <w:szCs w:val="19"/>
                <w:lang w:val="kk-KZ"/>
              </w:rPr>
              <w:t xml:space="preserve">Астана қ. </w:t>
            </w:r>
            <w:r w:rsidR="00CF2DF7" w:rsidRPr="005D3D7C">
              <w:rPr>
                <w:sz w:val="19"/>
                <w:szCs w:val="19"/>
              </w:rPr>
              <w:t xml:space="preserve">                          </w:t>
            </w:r>
            <w:r w:rsidR="00BD6D4D" w:rsidRPr="005D3D7C">
              <w:rPr>
                <w:sz w:val="19"/>
                <w:szCs w:val="19"/>
                <w:lang w:val="kk-KZ"/>
              </w:rPr>
              <w:t xml:space="preserve">                            </w:t>
            </w:r>
            <w:r w:rsidR="00CF2DF7" w:rsidRPr="005D3D7C">
              <w:rPr>
                <w:sz w:val="19"/>
                <w:szCs w:val="19"/>
                <w:lang w:val="kk-KZ"/>
              </w:rPr>
              <w:t>«</w:t>
            </w:r>
            <w:r w:rsidR="00241664" w:rsidRPr="005D3D7C">
              <w:rPr>
                <w:sz w:val="19"/>
                <w:szCs w:val="19"/>
                <w:lang w:val="kk-KZ"/>
              </w:rPr>
              <w:t>__</w:t>
            </w:r>
            <w:r w:rsidR="00CF2DF7" w:rsidRPr="005D3D7C">
              <w:rPr>
                <w:sz w:val="19"/>
                <w:szCs w:val="19"/>
                <w:lang w:val="kk-KZ"/>
              </w:rPr>
              <w:t>»</w:t>
            </w:r>
            <w:r w:rsidR="00241664" w:rsidRPr="005D3D7C">
              <w:rPr>
                <w:sz w:val="19"/>
                <w:szCs w:val="19"/>
                <w:lang w:val="kk-KZ"/>
              </w:rPr>
              <w:t xml:space="preserve"> _________</w:t>
            </w:r>
            <w:r w:rsidR="00BD6D4D" w:rsidRPr="005D3D7C">
              <w:rPr>
                <w:sz w:val="19"/>
                <w:szCs w:val="19"/>
                <w:lang w:val="kk-KZ"/>
              </w:rPr>
              <w:t xml:space="preserve"> </w:t>
            </w:r>
            <w:r w:rsidR="00CF2DF7" w:rsidRPr="005D3D7C">
              <w:rPr>
                <w:sz w:val="19"/>
                <w:szCs w:val="19"/>
                <w:lang w:val="kk-KZ"/>
              </w:rPr>
              <w:t>201</w:t>
            </w:r>
            <w:r w:rsidR="00BD6D4D" w:rsidRPr="005D3D7C">
              <w:rPr>
                <w:sz w:val="19"/>
                <w:szCs w:val="19"/>
                <w:lang w:val="kk-KZ"/>
              </w:rPr>
              <w:t>8</w:t>
            </w:r>
            <w:r w:rsidR="007374E4" w:rsidRPr="005D3D7C">
              <w:rPr>
                <w:sz w:val="19"/>
                <w:szCs w:val="19"/>
                <w:lang w:val="kk-KZ"/>
              </w:rPr>
              <w:t xml:space="preserve"> </w:t>
            </w:r>
            <w:r w:rsidRPr="005D3D7C">
              <w:rPr>
                <w:sz w:val="19"/>
                <w:szCs w:val="19"/>
                <w:lang w:val="kk-KZ"/>
              </w:rPr>
              <w:t>ж</w:t>
            </w:r>
            <w:r w:rsidR="00CF2DF7" w:rsidRPr="005D3D7C">
              <w:rPr>
                <w:sz w:val="19"/>
                <w:szCs w:val="19"/>
                <w:lang w:val="kk-KZ"/>
              </w:rPr>
              <w:t>.</w:t>
            </w:r>
          </w:p>
          <w:p w:rsidR="00CF2DF7" w:rsidRPr="003B2C9D" w:rsidRDefault="00CF2DF7" w:rsidP="00CF2DF7">
            <w:pPr>
              <w:rPr>
                <w:b/>
                <w:sz w:val="19"/>
                <w:szCs w:val="19"/>
                <w:lang w:val="kk-KZ"/>
              </w:rPr>
            </w:pPr>
          </w:p>
          <w:p w:rsidR="00386060" w:rsidRPr="00386060" w:rsidRDefault="00983DF8" w:rsidP="00386060">
            <w:pPr>
              <w:pStyle w:val="a6"/>
              <w:tabs>
                <w:tab w:val="num" w:pos="0"/>
                <w:tab w:val="left" w:pos="284"/>
              </w:tabs>
              <w:spacing w:after="0"/>
              <w:jc w:val="both"/>
              <w:rPr>
                <w:sz w:val="19"/>
                <w:szCs w:val="19"/>
                <w:lang w:val="kk-KZ"/>
              </w:rPr>
            </w:pPr>
            <w:r>
              <w:rPr>
                <w:b/>
                <w:sz w:val="19"/>
                <w:szCs w:val="19"/>
                <w:lang w:val="kk-KZ"/>
              </w:rPr>
              <w:t>«</w:t>
            </w:r>
            <w:r w:rsidR="003B2C9D" w:rsidRPr="003B2C9D">
              <w:rPr>
                <w:b/>
                <w:sz w:val="19"/>
                <w:szCs w:val="19"/>
                <w:lang w:val="kk-KZ"/>
              </w:rPr>
              <w:t>Астанаэнергосбыт</w:t>
            </w:r>
            <w:r>
              <w:rPr>
                <w:b/>
                <w:sz w:val="19"/>
                <w:szCs w:val="19"/>
                <w:lang w:val="kk-KZ"/>
              </w:rPr>
              <w:t>»</w:t>
            </w:r>
            <w:r w:rsidR="003B2C9D" w:rsidRPr="003B2C9D">
              <w:rPr>
                <w:b/>
                <w:sz w:val="19"/>
                <w:szCs w:val="19"/>
                <w:lang w:val="kk-KZ"/>
              </w:rPr>
              <w:t xml:space="preserve"> ЖШС</w:t>
            </w:r>
            <w:r w:rsidR="003B2C9D">
              <w:rPr>
                <w:sz w:val="19"/>
                <w:szCs w:val="19"/>
                <w:lang w:val="kk-KZ"/>
              </w:rPr>
              <w:t xml:space="preserve"> </w:t>
            </w:r>
            <w:r w:rsidR="009136EE" w:rsidRPr="00386060">
              <w:rPr>
                <w:sz w:val="19"/>
                <w:szCs w:val="19"/>
                <w:lang w:val="kk-KZ"/>
              </w:rPr>
              <w:t>аты қарай</w:t>
            </w:r>
            <w:r w:rsidR="005A57BE" w:rsidRPr="00386060">
              <w:rPr>
                <w:sz w:val="19"/>
                <w:szCs w:val="19"/>
                <w:lang w:val="kk-KZ"/>
              </w:rPr>
              <w:t xml:space="preserve"> </w:t>
            </w:r>
            <w:r w:rsidR="005A57BE" w:rsidRPr="00386060">
              <w:rPr>
                <w:b/>
                <w:sz w:val="19"/>
                <w:szCs w:val="19"/>
                <w:lang w:val="kk-KZ"/>
              </w:rPr>
              <w:t>«</w:t>
            </w:r>
            <w:r w:rsidR="009136EE" w:rsidRPr="00386060">
              <w:rPr>
                <w:b/>
                <w:sz w:val="19"/>
                <w:szCs w:val="19"/>
                <w:lang w:val="kk-KZ"/>
              </w:rPr>
              <w:t>Сатып алушы</w:t>
            </w:r>
            <w:r w:rsidR="005A57BE" w:rsidRPr="00386060">
              <w:rPr>
                <w:b/>
                <w:bCs/>
                <w:sz w:val="19"/>
                <w:szCs w:val="19"/>
                <w:lang w:val="kk-KZ"/>
              </w:rPr>
              <w:t>»,</w:t>
            </w:r>
            <w:r w:rsidR="005A57BE" w:rsidRPr="00386060">
              <w:rPr>
                <w:sz w:val="19"/>
                <w:szCs w:val="19"/>
                <w:lang w:val="kk-KZ"/>
              </w:rPr>
              <w:t xml:space="preserve"> </w:t>
            </w:r>
            <w:r w:rsidR="003B2C9D">
              <w:rPr>
                <w:sz w:val="19"/>
                <w:szCs w:val="19"/>
                <w:lang w:val="kk-KZ"/>
              </w:rPr>
              <w:t xml:space="preserve">Зинкевич А.В. </w:t>
            </w:r>
            <w:r w:rsidR="009136EE" w:rsidRPr="00386060">
              <w:rPr>
                <w:i/>
                <w:iCs/>
                <w:sz w:val="19"/>
                <w:szCs w:val="19"/>
                <w:lang w:val="kk-KZ"/>
              </w:rPr>
              <w:t>атынан</w:t>
            </w:r>
            <w:r w:rsidR="003B2C9D">
              <w:rPr>
                <w:i/>
                <w:iCs/>
                <w:sz w:val="19"/>
                <w:szCs w:val="19"/>
                <w:lang w:val="kk-KZ"/>
              </w:rPr>
              <w:t xml:space="preserve"> </w:t>
            </w:r>
            <w:r w:rsidR="003B2C9D">
              <w:rPr>
                <w:sz w:val="19"/>
                <w:szCs w:val="19"/>
                <w:lang w:val="kk-KZ"/>
              </w:rPr>
              <w:t>бас директоры</w:t>
            </w:r>
            <w:r w:rsidR="005A57BE" w:rsidRPr="00386060">
              <w:rPr>
                <w:sz w:val="19"/>
                <w:szCs w:val="19"/>
                <w:lang w:val="kk-KZ"/>
              </w:rPr>
              <w:t>,</w:t>
            </w:r>
            <w:r w:rsidR="009136EE" w:rsidRPr="00386060">
              <w:rPr>
                <w:sz w:val="19"/>
                <w:szCs w:val="19"/>
                <w:lang w:val="kk-KZ"/>
              </w:rPr>
              <w:t xml:space="preserve"> </w:t>
            </w:r>
            <w:r w:rsidR="009136EE" w:rsidRPr="00386060">
              <w:rPr>
                <w:i/>
                <w:sz w:val="19"/>
                <w:szCs w:val="19"/>
                <w:lang w:val="kk-KZ"/>
              </w:rPr>
              <w:t xml:space="preserve">Жарғы </w:t>
            </w:r>
            <w:r w:rsidR="003B2C9D">
              <w:rPr>
                <w:i/>
                <w:sz w:val="19"/>
                <w:szCs w:val="19"/>
                <w:lang w:val="kk-KZ"/>
              </w:rPr>
              <w:t>(</w:t>
            </w:r>
            <w:r w:rsidR="00386060" w:rsidRPr="00386060">
              <w:rPr>
                <w:i/>
                <w:sz w:val="19"/>
                <w:szCs w:val="19"/>
                <w:lang w:val="kk-KZ"/>
              </w:rPr>
              <w:t>сенімхат (сенімхат деректемелері))</w:t>
            </w:r>
            <w:r w:rsidR="005A57BE" w:rsidRPr="00386060">
              <w:rPr>
                <w:i/>
                <w:sz w:val="19"/>
                <w:szCs w:val="19"/>
                <w:lang w:val="kk-KZ"/>
              </w:rPr>
              <w:t xml:space="preserve"> </w:t>
            </w:r>
            <w:r w:rsidR="00386060" w:rsidRPr="00386060">
              <w:rPr>
                <w:sz w:val="19"/>
                <w:szCs w:val="19"/>
                <w:lang w:val="kk-KZ"/>
              </w:rPr>
              <w:t xml:space="preserve">негізінде әрекет ететін, бір тараптан, және (контрагент атауы), ары қарай </w:t>
            </w:r>
            <w:r w:rsidR="00386060" w:rsidRPr="00386060">
              <w:rPr>
                <w:b/>
                <w:sz w:val="19"/>
                <w:szCs w:val="19"/>
                <w:lang w:val="kk-KZ"/>
              </w:rPr>
              <w:t xml:space="preserve">«Жеткізіп беруші» </w:t>
            </w:r>
            <w:r w:rsidR="00386060" w:rsidRPr="00386060">
              <w:rPr>
                <w:sz w:val="19"/>
                <w:szCs w:val="19"/>
                <w:lang w:val="kk-KZ"/>
              </w:rPr>
              <w:t>деп аталатын, (</w:t>
            </w:r>
            <w:r w:rsidR="00386060" w:rsidRPr="00386060">
              <w:rPr>
                <w:i/>
                <w:iCs/>
                <w:sz w:val="19"/>
                <w:szCs w:val="19"/>
                <w:lang w:val="kk-KZ"/>
              </w:rPr>
              <w:t>лауазым атауы, тегі және инициалдары) атынан</w:t>
            </w:r>
            <w:r w:rsidR="00386060" w:rsidRPr="00386060">
              <w:rPr>
                <w:sz w:val="19"/>
                <w:szCs w:val="19"/>
                <w:lang w:val="kk-KZ"/>
              </w:rPr>
              <w:t xml:space="preserve">, </w:t>
            </w:r>
            <w:r w:rsidR="00386060" w:rsidRPr="00386060">
              <w:rPr>
                <w:i/>
                <w:sz w:val="19"/>
                <w:szCs w:val="19"/>
                <w:lang w:val="kk-KZ"/>
              </w:rPr>
              <w:t xml:space="preserve">(Жарғы, сенімхат (сенімхат деректемелері)) </w:t>
            </w:r>
            <w:r w:rsidR="00386060" w:rsidRPr="00386060">
              <w:rPr>
                <w:sz w:val="19"/>
                <w:szCs w:val="19"/>
                <w:lang w:val="kk-KZ"/>
              </w:rPr>
              <w:t xml:space="preserve">негізінде әрекет ететін, екінші тараптан, ары қарай бірігіп </w:t>
            </w:r>
            <w:r w:rsidR="00386060" w:rsidRPr="00386060">
              <w:rPr>
                <w:b/>
                <w:sz w:val="19"/>
                <w:szCs w:val="19"/>
                <w:lang w:val="kk-KZ"/>
              </w:rPr>
              <w:t>«Тараптар»</w:t>
            </w:r>
            <w:r w:rsidR="00386060" w:rsidRPr="00386060">
              <w:rPr>
                <w:sz w:val="19"/>
                <w:szCs w:val="19"/>
                <w:lang w:val="kk-KZ"/>
              </w:rPr>
              <w:t xml:space="preserve"> деп аталатын, төмендегідей Келісім-шарт (ары қарай – Келісім-шарт) жасасты:</w:t>
            </w:r>
            <w:r w:rsidR="00386060">
              <w:rPr>
                <w:sz w:val="19"/>
                <w:szCs w:val="19"/>
                <w:lang w:val="kk-KZ"/>
              </w:rPr>
              <w:t xml:space="preserve"> </w:t>
            </w:r>
          </w:p>
          <w:p w:rsidR="005A57BE" w:rsidRPr="00FB20B6" w:rsidRDefault="005A57BE" w:rsidP="005A57BE">
            <w:pPr>
              <w:pStyle w:val="a6"/>
              <w:tabs>
                <w:tab w:val="num" w:pos="0"/>
                <w:tab w:val="left" w:pos="284"/>
              </w:tabs>
              <w:spacing w:after="0"/>
              <w:jc w:val="both"/>
              <w:rPr>
                <w:sz w:val="19"/>
                <w:szCs w:val="19"/>
                <w:highlight w:val="yellow"/>
                <w:lang w:val="kk-KZ"/>
              </w:rPr>
            </w:pPr>
          </w:p>
          <w:p w:rsidR="005A57BE" w:rsidRPr="00FB20B6" w:rsidRDefault="005A57BE" w:rsidP="005A57BE">
            <w:pPr>
              <w:rPr>
                <w:b/>
                <w:sz w:val="19"/>
                <w:szCs w:val="19"/>
                <w:highlight w:val="yellow"/>
                <w:lang w:val="kk-KZ"/>
              </w:rPr>
            </w:pPr>
            <w:r w:rsidRPr="00FB20B6">
              <w:rPr>
                <w:b/>
                <w:sz w:val="19"/>
                <w:szCs w:val="19"/>
                <w:highlight w:val="yellow"/>
                <w:lang w:val="kk-KZ"/>
              </w:rPr>
              <w:t xml:space="preserve"> </w:t>
            </w:r>
          </w:p>
          <w:p w:rsidR="005A57BE" w:rsidRPr="00721541" w:rsidRDefault="005A57BE" w:rsidP="005A57BE">
            <w:pPr>
              <w:rPr>
                <w:b/>
                <w:sz w:val="19"/>
                <w:szCs w:val="19"/>
                <w:lang w:val="kk-KZ"/>
              </w:rPr>
            </w:pPr>
            <w:r w:rsidRPr="00FB20B6">
              <w:rPr>
                <w:b/>
                <w:sz w:val="19"/>
                <w:szCs w:val="19"/>
                <w:lang w:val="kk-KZ"/>
              </w:rPr>
              <w:t xml:space="preserve">1. </w:t>
            </w:r>
            <w:r w:rsidR="001F518C" w:rsidRPr="00721541">
              <w:rPr>
                <w:b/>
                <w:sz w:val="19"/>
                <w:szCs w:val="19"/>
                <w:lang w:val="kk-KZ"/>
              </w:rPr>
              <w:t>КЕЛІСІМ-ШАРТ МӘНІ</w:t>
            </w:r>
          </w:p>
          <w:p w:rsidR="005A57BE" w:rsidRPr="00721541" w:rsidRDefault="005A57BE" w:rsidP="005A57BE">
            <w:pPr>
              <w:jc w:val="both"/>
              <w:rPr>
                <w:sz w:val="19"/>
                <w:szCs w:val="19"/>
                <w:lang w:val="kk-KZ"/>
              </w:rPr>
            </w:pPr>
            <w:r w:rsidRPr="00721541">
              <w:rPr>
                <w:sz w:val="19"/>
                <w:szCs w:val="19"/>
                <w:lang w:val="kk-KZ"/>
              </w:rPr>
              <w:t xml:space="preserve">1.1. </w:t>
            </w:r>
            <w:r w:rsidR="00721541" w:rsidRPr="00721541">
              <w:rPr>
                <w:sz w:val="19"/>
                <w:szCs w:val="19"/>
                <w:lang w:val="kk-KZ"/>
              </w:rPr>
              <w:t>Жеткізіп беруші өнімді (ары қарай – Тауарды) Келісім-шарттың ажырамас бөлігі болып табылатын Қосымшаға (-ларға) сәйкес мөлшерде, атауда, номенклатурада және бағада, Келісім-шартпен көзделген мерзімдерде Сатып алушыға жіберуге міндеттенеді.</w:t>
            </w:r>
          </w:p>
          <w:p w:rsidR="005A57BE" w:rsidRPr="00721541" w:rsidRDefault="005A57BE" w:rsidP="005A57BE">
            <w:pPr>
              <w:jc w:val="both"/>
              <w:rPr>
                <w:sz w:val="19"/>
                <w:szCs w:val="19"/>
                <w:highlight w:val="yellow"/>
                <w:lang w:val="kk-KZ"/>
              </w:rPr>
            </w:pPr>
          </w:p>
          <w:p w:rsidR="005A57BE" w:rsidRPr="00FB20B6" w:rsidRDefault="005A57BE" w:rsidP="005A57BE">
            <w:pPr>
              <w:rPr>
                <w:b/>
                <w:sz w:val="19"/>
                <w:szCs w:val="19"/>
                <w:lang w:val="kk-KZ"/>
              </w:rPr>
            </w:pPr>
            <w:r w:rsidRPr="00FB20B6">
              <w:rPr>
                <w:b/>
                <w:sz w:val="19"/>
                <w:szCs w:val="19"/>
                <w:lang w:val="kk-KZ"/>
              </w:rPr>
              <w:t xml:space="preserve">2. </w:t>
            </w:r>
            <w:r w:rsidR="001F518C" w:rsidRPr="00E03321">
              <w:rPr>
                <w:b/>
                <w:sz w:val="19"/>
                <w:szCs w:val="19"/>
                <w:lang w:val="kk-KZ"/>
              </w:rPr>
              <w:t xml:space="preserve">ТАУАР БАҒАСЫ, КЕЛІСІМ-ШАРТ СОМАСЫ </w:t>
            </w:r>
          </w:p>
          <w:p w:rsidR="005A57BE" w:rsidRPr="00FB20B6" w:rsidRDefault="005A57BE" w:rsidP="005A57BE">
            <w:pPr>
              <w:jc w:val="both"/>
              <w:rPr>
                <w:sz w:val="19"/>
                <w:szCs w:val="19"/>
                <w:lang w:val="kk-KZ"/>
              </w:rPr>
            </w:pPr>
            <w:r w:rsidRPr="00FB20B6">
              <w:rPr>
                <w:sz w:val="19"/>
                <w:szCs w:val="19"/>
                <w:lang w:val="kk-KZ"/>
              </w:rPr>
              <w:t xml:space="preserve">2.1. </w:t>
            </w:r>
            <w:r w:rsidR="00E03321" w:rsidRPr="00E03321">
              <w:rPr>
                <w:sz w:val="19"/>
                <w:szCs w:val="19"/>
                <w:lang w:val="kk-KZ"/>
              </w:rPr>
              <w:t xml:space="preserve">Тауардың бағасы және Келісім-шарттың жалпы сомасы </w:t>
            </w:r>
            <w:r w:rsidR="00E03321" w:rsidRPr="00915FA6">
              <w:rPr>
                <w:sz w:val="19"/>
                <w:szCs w:val="19"/>
                <w:lang w:val="kk-KZ"/>
              </w:rPr>
              <w:t xml:space="preserve">Қосымшада (-ларда) белгіленген. </w:t>
            </w:r>
          </w:p>
          <w:p w:rsidR="005A57BE" w:rsidRPr="00FB20B6" w:rsidRDefault="005A57BE" w:rsidP="005A57BE">
            <w:pPr>
              <w:jc w:val="both"/>
              <w:rPr>
                <w:sz w:val="19"/>
                <w:szCs w:val="19"/>
                <w:lang w:val="kk-KZ"/>
              </w:rPr>
            </w:pPr>
            <w:r w:rsidRPr="00FB20B6">
              <w:rPr>
                <w:sz w:val="19"/>
                <w:szCs w:val="19"/>
                <w:lang w:val="kk-KZ"/>
              </w:rPr>
              <w:t xml:space="preserve">2.2. </w:t>
            </w:r>
            <w:r w:rsidR="00915FA6" w:rsidRPr="00915FA6">
              <w:rPr>
                <w:sz w:val="19"/>
                <w:szCs w:val="19"/>
                <w:lang w:val="kk-KZ"/>
              </w:rPr>
              <w:t xml:space="preserve">Тауар бағасы </w:t>
            </w:r>
            <w:r w:rsidR="00915FA6" w:rsidRPr="00FB20B6">
              <w:rPr>
                <w:sz w:val="19"/>
                <w:szCs w:val="19"/>
                <w:lang w:val="kk-KZ"/>
              </w:rPr>
              <w:t xml:space="preserve">12% </w:t>
            </w:r>
            <w:r w:rsidR="00915FA6" w:rsidRPr="00915FA6">
              <w:rPr>
                <w:sz w:val="19"/>
                <w:szCs w:val="19"/>
                <w:lang w:val="kk-KZ"/>
              </w:rPr>
              <w:t xml:space="preserve">мөлшерлеме бойынша есептелген </w:t>
            </w:r>
            <w:r w:rsidR="00915FA6" w:rsidRPr="00FB20B6">
              <w:rPr>
                <w:b/>
                <w:sz w:val="19"/>
                <w:szCs w:val="19"/>
                <w:lang w:val="kk-KZ"/>
              </w:rPr>
              <w:t xml:space="preserve">ҚҚС (егер жеткізіп беруші ҚҚС төлемшісі болып табылмаса, ҚҚС қосылмайды), орам, ыдыс құнын </w:t>
            </w:r>
            <w:r w:rsidR="00915FA6" w:rsidRPr="00FB20B6">
              <w:rPr>
                <w:b/>
                <w:i/>
                <w:sz w:val="19"/>
                <w:szCs w:val="19"/>
                <w:lang w:val="kk-KZ"/>
              </w:rPr>
              <w:t>(көлік шығындары, егер Келісі</w:t>
            </w:r>
            <w:r w:rsidR="00915FA6" w:rsidRPr="00915FA6">
              <w:rPr>
                <w:i/>
                <w:sz w:val="19"/>
                <w:szCs w:val="19"/>
                <w:lang w:val="kk-KZ"/>
              </w:rPr>
              <w:t>м-шарт шарттарында Жеткізіп берушінің көлігімен жеткізу қарастырылған болса)</w:t>
            </w:r>
            <w:r w:rsidR="00915FA6" w:rsidRPr="00915FA6">
              <w:rPr>
                <w:sz w:val="19"/>
                <w:szCs w:val="19"/>
                <w:lang w:val="kk-KZ"/>
              </w:rPr>
              <w:t xml:space="preserve">, сондай-ақ Келісім-шарт бойынша міндеттемелерді орындауға байланысты Жеткізіп берушінің барлық өзге шығындарын қоса алады. </w:t>
            </w:r>
            <w:r w:rsidR="00915FA6" w:rsidRPr="00FB20B6">
              <w:rPr>
                <w:sz w:val="19"/>
                <w:szCs w:val="19"/>
                <w:lang w:val="kk-KZ"/>
              </w:rPr>
              <w:t xml:space="preserve">  </w:t>
            </w:r>
            <w:r w:rsidRPr="00FB20B6">
              <w:rPr>
                <w:sz w:val="19"/>
                <w:szCs w:val="19"/>
                <w:lang w:val="kk-KZ"/>
              </w:rPr>
              <w:t xml:space="preserve"> </w:t>
            </w:r>
          </w:p>
          <w:p w:rsidR="005A57BE" w:rsidRPr="00FB20B6" w:rsidRDefault="005A57BE" w:rsidP="005A57BE">
            <w:pPr>
              <w:jc w:val="both"/>
              <w:rPr>
                <w:sz w:val="19"/>
                <w:szCs w:val="19"/>
                <w:lang w:val="kk-KZ"/>
              </w:rPr>
            </w:pPr>
            <w:r w:rsidRPr="00FB20B6">
              <w:rPr>
                <w:sz w:val="19"/>
                <w:szCs w:val="19"/>
                <w:lang w:val="kk-KZ"/>
              </w:rPr>
              <w:t xml:space="preserve">2.3. </w:t>
            </w:r>
            <w:r w:rsidR="003D27E7" w:rsidRPr="003D27E7">
              <w:rPr>
                <w:sz w:val="19"/>
                <w:szCs w:val="19"/>
                <w:lang w:val="kk-KZ"/>
              </w:rPr>
              <w:t xml:space="preserve">Келісім-шартқа қол қойған күннен бастап Тауар бағасы артуға жатпайды. </w:t>
            </w:r>
          </w:p>
          <w:p w:rsidR="005A57BE" w:rsidRPr="00FB20B6" w:rsidRDefault="005A57BE" w:rsidP="005A57BE">
            <w:pPr>
              <w:jc w:val="both"/>
              <w:rPr>
                <w:b/>
                <w:sz w:val="19"/>
                <w:szCs w:val="19"/>
                <w:highlight w:val="yellow"/>
                <w:lang w:val="kk-KZ"/>
              </w:rPr>
            </w:pPr>
          </w:p>
          <w:p w:rsidR="005A57BE" w:rsidRPr="00FB20B6" w:rsidRDefault="005A57BE" w:rsidP="005A57BE">
            <w:pPr>
              <w:jc w:val="both"/>
              <w:rPr>
                <w:b/>
                <w:sz w:val="19"/>
                <w:szCs w:val="19"/>
                <w:lang w:val="kk-KZ"/>
              </w:rPr>
            </w:pPr>
            <w:r w:rsidRPr="00FB20B6">
              <w:rPr>
                <w:b/>
                <w:sz w:val="19"/>
                <w:szCs w:val="19"/>
                <w:lang w:val="kk-KZ"/>
              </w:rPr>
              <w:t>3.</w:t>
            </w:r>
            <w:r w:rsidR="001F518C" w:rsidRPr="003D27E7">
              <w:rPr>
                <w:b/>
                <w:sz w:val="19"/>
                <w:szCs w:val="19"/>
                <w:lang w:val="kk-KZ"/>
              </w:rPr>
              <w:t>ЕСЕП АЙЫРЫСУ ТӘРТІБІ ЖӘНЕ ФОРМАСЫ</w:t>
            </w:r>
          </w:p>
          <w:p w:rsidR="005A57BE" w:rsidRPr="00FB20B6" w:rsidRDefault="005A57BE" w:rsidP="005A57BE">
            <w:pPr>
              <w:jc w:val="both"/>
              <w:rPr>
                <w:i/>
                <w:sz w:val="19"/>
                <w:szCs w:val="19"/>
                <w:lang w:val="kk-KZ"/>
              </w:rPr>
            </w:pPr>
            <w:r w:rsidRPr="00FB20B6">
              <w:rPr>
                <w:sz w:val="19"/>
                <w:szCs w:val="19"/>
                <w:lang w:val="kk-KZ"/>
              </w:rPr>
              <w:t xml:space="preserve">3.1. </w:t>
            </w:r>
            <w:r w:rsidR="003D27E7" w:rsidRPr="003D27E7">
              <w:rPr>
                <w:sz w:val="19"/>
                <w:szCs w:val="19"/>
                <w:lang w:val="kk-KZ"/>
              </w:rPr>
              <w:t>Төлем ақшалай қаражатты Қосымшада (-ларда) белгіленген тәртіпте және мерзімде Жеткізіп берушінің шотына аудару жолымен жүргізіледі.</w:t>
            </w:r>
          </w:p>
          <w:p w:rsidR="005A57BE" w:rsidRPr="00FB20B6" w:rsidRDefault="005A57BE" w:rsidP="005A57BE">
            <w:pPr>
              <w:jc w:val="both"/>
              <w:rPr>
                <w:sz w:val="19"/>
                <w:szCs w:val="19"/>
                <w:lang w:val="kk-KZ"/>
              </w:rPr>
            </w:pPr>
            <w:r w:rsidRPr="00FB20B6">
              <w:rPr>
                <w:sz w:val="19"/>
                <w:szCs w:val="19"/>
                <w:lang w:val="kk-KZ"/>
              </w:rPr>
              <w:t xml:space="preserve">3.2. </w:t>
            </w:r>
            <w:r w:rsidR="003D27E7" w:rsidRPr="003D27E7">
              <w:rPr>
                <w:sz w:val="19"/>
                <w:szCs w:val="19"/>
                <w:lang w:val="kk-KZ"/>
              </w:rPr>
              <w:t xml:space="preserve">Сатып алушының банк шотынан ақшалай қаражатты алған күн төлем күні болып есептеледі. </w:t>
            </w:r>
          </w:p>
          <w:p w:rsidR="005A57BE" w:rsidRPr="00FB20B6" w:rsidRDefault="005A57BE" w:rsidP="005A57BE">
            <w:pPr>
              <w:rPr>
                <w:b/>
                <w:sz w:val="19"/>
                <w:szCs w:val="19"/>
                <w:lang w:val="kk-KZ"/>
              </w:rPr>
            </w:pPr>
            <w:r w:rsidRPr="00FB20B6">
              <w:rPr>
                <w:b/>
                <w:sz w:val="19"/>
                <w:szCs w:val="19"/>
                <w:lang w:val="kk-KZ"/>
              </w:rPr>
              <w:t xml:space="preserve">4. </w:t>
            </w:r>
            <w:r w:rsidR="001F518C" w:rsidRPr="00C0535C">
              <w:rPr>
                <w:b/>
                <w:sz w:val="19"/>
                <w:szCs w:val="19"/>
                <w:lang w:val="kk-KZ"/>
              </w:rPr>
              <w:t xml:space="preserve">ТАУАР САПАСЫ, КЕПІЛДІКТЕР, ТАУАРДЫ </w:t>
            </w:r>
            <w:r w:rsidR="00E03321">
              <w:rPr>
                <w:b/>
                <w:sz w:val="19"/>
                <w:szCs w:val="19"/>
                <w:lang w:val="kk-KZ"/>
              </w:rPr>
              <w:t xml:space="preserve"> </w:t>
            </w:r>
            <w:r w:rsidR="001F518C" w:rsidRPr="007664F9">
              <w:rPr>
                <w:b/>
                <w:sz w:val="19"/>
                <w:szCs w:val="19"/>
                <w:lang w:val="kk-KZ"/>
              </w:rPr>
              <w:t xml:space="preserve">ҚАБЫЛДАУ </w:t>
            </w:r>
          </w:p>
          <w:p w:rsidR="005A57BE" w:rsidRPr="00FB20B6" w:rsidRDefault="005A57BE" w:rsidP="005A57BE">
            <w:pPr>
              <w:jc w:val="both"/>
              <w:rPr>
                <w:color w:val="000000"/>
                <w:sz w:val="19"/>
                <w:szCs w:val="19"/>
                <w:lang w:val="kk-KZ"/>
              </w:rPr>
            </w:pPr>
            <w:r w:rsidRPr="00FB20B6">
              <w:rPr>
                <w:color w:val="000000"/>
                <w:sz w:val="19"/>
                <w:szCs w:val="19"/>
                <w:lang w:val="kk-KZ"/>
              </w:rPr>
              <w:t xml:space="preserve">4.1. </w:t>
            </w:r>
            <w:r w:rsidR="007664F9" w:rsidRPr="007664F9">
              <w:rPr>
                <w:color w:val="000000"/>
                <w:sz w:val="19"/>
                <w:szCs w:val="19"/>
                <w:lang w:val="kk-KZ"/>
              </w:rPr>
              <w:t xml:space="preserve">Тауар сапасы сапа сертификатымен немесе өндіруші зауыт төлқұжатымен расталуы тиіс </w:t>
            </w:r>
            <w:r w:rsidR="007664F9" w:rsidRPr="007664F9">
              <w:rPr>
                <w:b/>
                <w:color w:val="000000"/>
                <w:sz w:val="19"/>
                <w:szCs w:val="19"/>
                <w:lang w:val="kk-KZ"/>
              </w:rPr>
              <w:t>(Техникалық регламенттерді және/немесе мемлекеттік стандарттар МС/ ҚР С) Келісім-шартты жасауды бастамашылық еткен құрылымдық бөлімшенің қызметтік хатында көрсетілген деректерге сәйкес техникалық талаптар, сызбаларды белгілеу қажет)</w:t>
            </w:r>
            <w:r w:rsidRPr="00FB20B6">
              <w:rPr>
                <w:b/>
                <w:color w:val="000000"/>
                <w:sz w:val="19"/>
                <w:szCs w:val="19"/>
                <w:lang w:val="kk-KZ"/>
              </w:rPr>
              <w:t>.</w:t>
            </w:r>
          </w:p>
          <w:p w:rsidR="005A57BE" w:rsidRPr="00FB20B6" w:rsidRDefault="005A57BE" w:rsidP="005A57BE">
            <w:pPr>
              <w:jc w:val="both"/>
              <w:rPr>
                <w:color w:val="000000"/>
                <w:sz w:val="19"/>
                <w:szCs w:val="19"/>
                <w:lang w:val="kk-KZ"/>
              </w:rPr>
            </w:pPr>
            <w:r w:rsidRPr="00FB20B6">
              <w:rPr>
                <w:color w:val="000000"/>
                <w:sz w:val="19"/>
                <w:szCs w:val="19"/>
                <w:lang w:val="kk-KZ"/>
              </w:rPr>
              <w:t xml:space="preserve">        </w:t>
            </w:r>
            <w:r w:rsidR="00F11E6A" w:rsidRPr="00915FA6">
              <w:rPr>
                <w:color w:val="000000"/>
                <w:sz w:val="19"/>
                <w:szCs w:val="19"/>
                <w:lang w:val="kk-KZ"/>
              </w:rPr>
              <w:t>Жеткізілетін Тауардың тиісті қабылдануын және сапасын тексеруді ұйымдастыру үшін, өндіруші-зауыттың Техникалық жағдайларына сәйкес дайындалатын Тауар</w:t>
            </w:r>
            <w:r w:rsidR="00915FA6" w:rsidRPr="00915FA6">
              <w:rPr>
                <w:color w:val="000000"/>
                <w:sz w:val="19"/>
                <w:szCs w:val="19"/>
                <w:lang w:val="kk-KZ"/>
              </w:rPr>
              <w:t>ға Жеткізіп беруші Келісім-шарт жасаған күннен бастап 3 жұмыс күнінен кешіктірмей тиісті Техникалық жағдайлардың Сатып алушыға ұсынылуын қамтамасыз етеді.</w:t>
            </w:r>
          </w:p>
          <w:p w:rsidR="005A57BE" w:rsidRPr="00FB20B6" w:rsidRDefault="005A57BE" w:rsidP="005A57BE">
            <w:pPr>
              <w:jc w:val="both"/>
              <w:rPr>
                <w:iCs/>
                <w:sz w:val="19"/>
                <w:szCs w:val="19"/>
                <w:lang w:val="kk-KZ"/>
              </w:rPr>
            </w:pPr>
            <w:r w:rsidRPr="00FB20B6">
              <w:rPr>
                <w:sz w:val="19"/>
                <w:szCs w:val="19"/>
                <w:lang w:val="kk-KZ"/>
              </w:rPr>
              <w:t xml:space="preserve">4.2. </w:t>
            </w:r>
            <w:r w:rsidR="00E61959" w:rsidRPr="00E61959">
              <w:rPr>
                <w:sz w:val="19"/>
                <w:szCs w:val="19"/>
                <w:lang w:val="kk-KZ"/>
              </w:rPr>
              <w:t>Тауар кез-келген үшінші тұлғалардың құқықтарынан еркін, жаңа, бұрын қолданыста/пайдаланымда болмауы тиіс.</w:t>
            </w:r>
          </w:p>
          <w:p w:rsidR="005A57BE" w:rsidRPr="00FB20B6" w:rsidRDefault="005A57BE" w:rsidP="005A57BE">
            <w:pPr>
              <w:jc w:val="both"/>
              <w:rPr>
                <w:color w:val="000000"/>
                <w:sz w:val="19"/>
                <w:szCs w:val="19"/>
                <w:lang w:val="kk-KZ"/>
              </w:rPr>
            </w:pPr>
            <w:r w:rsidRPr="00FB20B6">
              <w:rPr>
                <w:sz w:val="19"/>
                <w:szCs w:val="19"/>
                <w:lang w:val="kk-KZ"/>
              </w:rPr>
              <w:t xml:space="preserve">4.3. </w:t>
            </w:r>
            <w:r w:rsidR="00E61959" w:rsidRPr="00E61959">
              <w:rPr>
                <w:sz w:val="19"/>
                <w:szCs w:val="19"/>
                <w:lang w:val="kk-KZ"/>
              </w:rPr>
              <w:t>Тауардың кепілдік мерзімі Қосымшада (-ларда) белгіленген.</w:t>
            </w:r>
          </w:p>
          <w:p w:rsidR="005A57BE" w:rsidRPr="008950E1" w:rsidRDefault="005A57BE" w:rsidP="005A57BE">
            <w:pPr>
              <w:jc w:val="both"/>
              <w:rPr>
                <w:sz w:val="19"/>
                <w:szCs w:val="19"/>
                <w:highlight w:val="yellow"/>
                <w:lang w:val="kk-KZ"/>
              </w:rPr>
            </w:pPr>
            <w:r w:rsidRPr="00FB20B6">
              <w:rPr>
                <w:sz w:val="19"/>
                <w:szCs w:val="19"/>
                <w:lang w:val="kk-KZ"/>
              </w:rPr>
              <w:t xml:space="preserve">4.4. </w:t>
            </w:r>
            <w:r w:rsidR="00B114CE" w:rsidRPr="008950E1">
              <w:rPr>
                <w:sz w:val="19"/>
                <w:szCs w:val="19"/>
                <w:lang w:val="kk-KZ"/>
              </w:rPr>
              <w:t xml:space="preserve">Сапасыз Тауарлардың орнына берілген немесе сапасыз Тауарды жөндеу үшін пайдаланылған Тауарға немесе оның бөлігіне жаңа кепілдік мерзімі орнатылады.  Жөндеу арқылы </w:t>
            </w:r>
            <w:r w:rsidR="008950E1" w:rsidRPr="008950E1">
              <w:rPr>
                <w:sz w:val="19"/>
                <w:szCs w:val="19"/>
                <w:lang w:val="kk-KZ"/>
              </w:rPr>
              <w:lastRenderedPageBreak/>
              <w:t>кемшіліктерді жойған жағдайда Қосымшада қарастырылған кепілдік мерзім Тауар қолданылмаған уақытқа мөлшерлес уақытқа ұзартылады.</w:t>
            </w:r>
          </w:p>
          <w:p w:rsidR="005A57BE" w:rsidRPr="00FB20B6" w:rsidRDefault="005A57BE" w:rsidP="005A57BE">
            <w:pPr>
              <w:jc w:val="both"/>
              <w:rPr>
                <w:sz w:val="19"/>
                <w:szCs w:val="19"/>
                <w:lang w:val="kk-KZ"/>
              </w:rPr>
            </w:pPr>
            <w:r w:rsidRPr="00FB20B6">
              <w:rPr>
                <w:sz w:val="19"/>
                <w:szCs w:val="19"/>
                <w:lang w:val="kk-KZ"/>
              </w:rPr>
              <w:t xml:space="preserve">4.5. </w:t>
            </w:r>
            <w:r w:rsidR="000A1485" w:rsidRPr="00FB20B6">
              <w:rPr>
                <w:sz w:val="19"/>
                <w:szCs w:val="19"/>
                <w:lang w:val="kk-KZ"/>
              </w:rPr>
              <w:t xml:space="preserve">Тауарды алдын ала </w:t>
            </w:r>
            <w:r w:rsidR="000A1485" w:rsidRPr="000F6492">
              <w:rPr>
                <w:sz w:val="19"/>
                <w:szCs w:val="19"/>
                <w:lang w:val="kk-KZ"/>
              </w:rPr>
              <w:t>қабылдау</w:t>
            </w:r>
            <w:r w:rsidR="000F6492" w:rsidRPr="000F6492">
              <w:rPr>
                <w:sz w:val="19"/>
                <w:szCs w:val="19"/>
                <w:lang w:val="kk-KZ"/>
              </w:rPr>
              <w:t xml:space="preserve"> Тауармен бірге Жеткізіп беруші ұсынатын көліктік және ілеспе құжаттар бойынша жүргізіледі.  </w:t>
            </w:r>
            <w:r w:rsidR="000A1485" w:rsidRPr="000F6492">
              <w:rPr>
                <w:sz w:val="19"/>
                <w:szCs w:val="19"/>
                <w:lang w:val="kk-KZ"/>
              </w:rPr>
              <w:t xml:space="preserve"> </w:t>
            </w:r>
            <w:r w:rsidR="000F6492" w:rsidRPr="000F6492">
              <w:rPr>
                <w:sz w:val="19"/>
                <w:szCs w:val="19"/>
                <w:lang w:val="kk-KZ"/>
              </w:rPr>
              <w:t xml:space="preserve">Тауарды түпкі қабылдау Келісім-шарттың осы бабында көрсетілген талаптарды есепке ала отырып, Сатып алушының қоймасында жүргізіледі. </w:t>
            </w:r>
          </w:p>
          <w:p w:rsidR="005A57BE" w:rsidRPr="005F6B9D" w:rsidRDefault="005A57BE" w:rsidP="005A57BE">
            <w:pPr>
              <w:jc w:val="both"/>
              <w:rPr>
                <w:sz w:val="19"/>
                <w:szCs w:val="19"/>
                <w:lang w:val="kk-KZ"/>
              </w:rPr>
            </w:pPr>
            <w:r w:rsidRPr="00FB20B6">
              <w:rPr>
                <w:sz w:val="19"/>
                <w:szCs w:val="19"/>
                <w:lang w:val="kk-KZ"/>
              </w:rPr>
              <w:t>4.6.</w:t>
            </w:r>
            <w:r w:rsidR="000F6492" w:rsidRPr="005F6B9D">
              <w:rPr>
                <w:sz w:val="19"/>
                <w:szCs w:val="19"/>
                <w:lang w:val="kk-KZ"/>
              </w:rPr>
              <w:t>Мемлекеттік стандарттарға, нормативтік-техникалық құжаттамаларға сәйкес Қазақстан Республикасының қолданыстағы заңнамасында көрсетілген жағдайларда және/немесе Тараптардың келісімімен Сатып алушы Тауарға кіріс бақылау өткізеді. Сапасы бойынша Тауарды қабылдау кіріс бақылау нәтижелерін есепке ала отырып, Тараптармен жүргізіледі.</w:t>
            </w:r>
            <w:r w:rsidR="005F6B9D" w:rsidRPr="005F6B9D">
              <w:rPr>
                <w:sz w:val="19"/>
                <w:szCs w:val="19"/>
                <w:lang w:val="kk-KZ"/>
              </w:rPr>
              <w:t xml:space="preserve"> Кіріс бақылауды өткізу бойынша талаптар, әдістер, бақылау көлемдері Сатып алушының ішкі актісімен бекітіледі.</w:t>
            </w:r>
            <w:r w:rsidRPr="005F6B9D">
              <w:rPr>
                <w:sz w:val="19"/>
                <w:szCs w:val="19"/>
                <w:lang w:val="kk-KZ"/>
              </w:rPr>
              <w:t xml:space="preserve">  </w:t>
            </w:r>
          </w:p>
          <w:p w:rsidR="005A57BE" w:rsidRPr="000A1485" w:rsidRDefault="005A57BE" w:rsidP="005A57BE">
            <w:pPr>
              <w:pStyle w:val="a6"/>
              <w:spacing w:after="0"/>
              <w:jc w:val="both"/>
              <w:rPr>
                <w:sz w:val="19"/>
                <w:szCs w:val="19"/>
                <w:highlight w:val="yellow"/>
                <w:lang w:val="kk-KZ"/>
              </w:rPr>
            </w:pPr>
            <w:r w:rsidRPr="00FB20B6">
              <w:rPr>
                <w:sz w:val="19"/>
                <w:szCs w:val="19"/>
                <w:lang w:val="kk-KZ"/>
              </w:rPr>
              <w:t xml:space="preserve">4.7. </w:t>
            </w:r>
            <w:r w:rsidR="0073335F" w:rsidRPr="0073335F">
              <w:rPr>
                <w:sz w:val="19"/>
                <w:szCs w:val="19"/>
                <w:lang w:val="kk-KZ"/>
              </w:rPr>
              <w:t xml:space="preserve">Тауарды қабылдау кезінде жеткізуге жататын Тауардың саны туралы шарттардың бұзылуы немесе Тауардың тиісті сапада болмауы немесе жинаққа кіретін Тауарлардың тиісті сапада болмауы анықталған жағдайда немесе егер кепілдік мерзім кезеңінде көрінбейтін кемшіліктер анықталса, Сатып алушы Жеткізіп берушіні оларды анықтаған күннен бастап 10 жұмыс күні ішінде факсимильді немесе электрондық байланыс арқылы анықталған сәйкессіздіктер (немесе көрінбейтін кемшіліктер) туралы жазбаша хабардар етеді.  </w:t>
            </w:r>
            <w:r w:rsidR="008054AB">
              <w:rPr>
                <w:sz w:val="19"/>
                <w:szCs w:val="19"/>
                <w:lang w:val="kk-KZ"/>
              </w:rPr>
              <w:t xml:space="preserve">Бұл жағдайда, Жеткізіп беруші хабарламаны алған күннен бастап 2 жұмыс күнінен кешіктірмей өз өкілін жіберетіндігі немесе жібермейтіндігі туралы Сатып алушыға хабарлауы тиіс. Жеткізіп берушінің Өкілі хабарламаны алған күннен бастап жол жүруге қажетті уақытты, наразылық акті сәйкессіздіктерінің сипатын тексеру және қол қою үшін қажетті уақытты қоспағанда 5 жұмыс күнінен кешіктірмей келуге міндетті. Сатып алушы Жеткізіп берушінің өкілі келу үшін берілген мерзім ішінде Тауардың сақталуын және </w:t>
            </w:r>
            <w:r w:rsidR="001A7EF4">
              <w:rPr>
                <w:sz w:val="19"/>
                <w:szCs w:val="19"/>
                <w:lang w:val="kk-KZ"/>
              </w:rPr>
              <w:t xml:space="preserve">тиіспеуін қаматамсыз етіге міндетті. </w:t>
            </w:r>
          </w:p>
          <w:p w:rsidR="005A57BE" w:rsidRPr="000A1485" w:rsidRDefault="005A57BE" w:rsidP="005A57BE">
            <w:pPr>
              <w:widowControl w:val="0"/>
              <w:autoSpaceDE w:val="0"/>
              <w:autoSpaceDN w:val="0"/>
              <w:adjustRightInd w:val="0"/>
              <w:jc w:val="both"/>
              <w:rPr>
                <w:sz w:val="19"/>
                <w:szCs w:val="19"/>
                <w:lang w:val="kk-KZ"/>
              </w:rPr>
            </w:pPr>
            <w:r w:rsidRPr="000A1485">
              <w:rPr>
                <w:sz w:val="19"/>
                <w:szCs w:val="19"/>
                <w:lang w:val="kk-KZ"/>
              </w:rPr>
              <w:t xml:space="preserve">        </w:t>
            </w:r>
            <w:r w:rsidR="001A7EF4" w:rsidRPr="001A7EF4">
              <w:rPr>
                <w:sz w:val="19"/>
                <w:szCs w:val="19"/>
                <w:lang w:val="kk-KZ"/>
              </w:rPr>
              <w:t xml:space="preserve">Жеткізіп берушіден жауап алмаған және/немесе оның өкілі жоғарыда белгіленген мерзімдерде келмеген жағдайда, Сатып алушы Келісім-шарттың 4.8. т. көзделген талаптарды Жеткізіп берушіге қою үшін негіз болып табылатын наразылық актіні бір жақты рәсімдей отырып, Тауарды қабылдауды өз бетінше жалғастырады.  </w:t>
            </w:r>
            <w:r w:rsidRPr="000A1485">
              <w:rPr>
                <w:sz w:val="19"/>
                <w:szCs w:val="19"/>
                <w:lang w:val="kk-KZ"/>
              </w:rPr>
              <w:t>  </w:t>
            </w:r>
          </w:p>
          <w:p w:rsidR="005A57BE" w:rsidRPr="00FB20B6" w:rsidRDefault="005A57BE" w:rsidP="005A57BE">
            <w:pPr>
              <w:widowControl w:val="0"/>
              <w:adjustRightInd w:val="0"/>
              <w:jc w:val="both"/>
              <w:rPr>
                <w:sz w:val="19"/>
                <w:szCs w:val="19"/>
                <w:lang w:val="kk-KZ"/>
              </w:rPr>
            </w:pPr>
            <w:r w:rsidRPr="008950E1">
              <w:rPr>
                <w:sz w:val="19"/>
                <w:szCs w:val="19"/>
                <w:lang w:val="kk-KZ"/>
              </w:rPr>
              <w:t xml:space="preserve">       </w:t>
            </w:r>
            <w:r w:rsidR="008950E1" w:rsidRPr="008950E1">
              <w:rPr>
                <w:sz w:val="19"/>
                <w:szCs w:val="19"/>
                <w:lang w:val="kk-KZ"/>
              </w:rPr>
              <w:t xml:space="preserve">Жеткізіп беруші наразылық актімен келіспеген жағдайда, наразылық актіні алған күннен бастап 2 жұмыс күні ішінде Сатып алушыны Жеткізіп беруші жазбаша хабардар етуге міндетті немесе Жеткізіп берушінің өкілі келген кезде Тауардың Келісім-шарт талаптарына сәйкес келмеу фактісін таппаса, дауды шешу тәуелсіз сарапшыны тарту жолымен жүргізіледі. Сараптама сараптама жүргізуді ұсынған Тараптың есебінен жүргізіледі. </w:t>
            </w:r>
          </w:p>
          <w:p w:rsidR="005A57BE" w:rsidRPr="00FB20B6" w:rsidRDefault="005A57BE" w:rsidP="005A57BE">
            <w:pPr>
              <w:widowControl w:val="0"/>
              <w:autoSpaceDE w:val="0"/>
              <w:autoSpaceDN w:val="0"/>
              <w:adjustRightInd w:val="0"/>
              <w:jc w:val="both"/>
              <w:rPr>
                <w:sz w:val="19"/>
                <w:szCs w:val="19"/>
                <w:lang w:val="kk-KZ"/>
              </w:rPr>
            </w:pPr>
            <w:r w:rsidRPr="00FB20B6">
              <w:rPr>
                <w:sz w:val="19"/>
                <w:szCs w:val="19"/>
                <w:lang w:val="kk-KZ"/>
              </w:rPr>
              <w:t>     </w:t>
            </w:r>
            <w:r w:rsidR="001D0745" w:rsidRPr="00DC112C">
              <w:rPr>
                <w:sz w:val="19"/>
                <w:szCs w:val="19"/>
                <w:lang w:val="kk-KZ"/>
              </w:rPr>
              <w:t xml:space="preserve">Сатып алушының бастамасымен тағайындалған тәуелісз сараптама актісімен жеткізілген Тауардың сәйкессіздік фактісі расталған жағдайда, Жеткізіп беруші шот қойған күннен бастап 5 жұмыс күні ішінде Сатып алушының сараптама жүргізу шығындарын өтеуге міндетті. Келісім-шарт талаптарына сәйкес келмейтін Тауар Жеткізіп берушінің жазбаша талабы болған жағдайда және Жеткізіп берушінің есебінен Сатып алушымен қайтаруға жатады. </w:t>
            </w:r>
            <w:r w:rsidR="00DC112C" w:rsidRPr="00DC112C">
              <w:rPr>
                <w:sz w:val="19"/>
                <w:szCs w:val="19"/>
                <w:lang w:val="kk-KZ"/>
              </w:rPr>
              <w:t>Жеткізіп беруші о</w:t>
            </w:r>
            <w:r w:rsidR="001D0745" w:rsidRPr="00DC112C">
              <w:rPr>
                <w:sz w:val="19"/>
                <w:szCs w:val="19"/>
                <w:lang w:val="kk-KZ"/>
              </w:rPr>
              <w:t>сы Тауарды қайтару туралы</w:t>
            </w:r>
            <w:r w:rsidR="00DC112C" w:rsidRPr="00DC112C">
              <w:rPr>
                <w:sz w:val="19"/>
                <w:szCs w:val="19"/>
                <w:lang w:val="kk-KZ"/>
              </w:rPr>
              <w:t xml:space="preserve"> талапты наразылық актіні рәсімдеген күннен 10 жұмыс күнінен кешіктірмей мәлімдеуі тиіс. </w:t>
            </w:r>
          </w:p>
          <w:p w:rsidR="005A57BE" w:rsidRPr="00FB20B6" w:rsidRDefault="005A57BE" w:rsidP="005A57BE">
            <w:pPr>
              <w:jc w:val="both"/>
              <w:rPr>
                <w:iCs/>
                <w:sz w:val="19"/>
                <w:szCs w:val="19"/>
                <w:lang w:val="kk-KZ"/>
              </w:rPr>
            </w:pPr>
            <w:r w:rsidRPr="00FB20B6">
              <w:rPr>
                <w:iCs/>
                <w:sz w:val="19"/>
                <w:szCs w:val="19"/>
                <w:lang w:val="kk-KZ"/>
              </w:rPr>
              <w:t xml:space="preserve">4.8.  </w:t>
            </w:r>
            <w:r w:rsidR="00915FA6" w:rsidRPr="004C6B4A">
              <w:rPr>
                <w:iCs/>
                <w:sz w:val="19"/>
                <w:szCs w:val="19"/>
                <w:lang w:val="kk-KZ"/>
              </w:rPr>
              <w:t xml:space="preserve">Келісім-шарттың 4.7.т. көзделген сәйкессіздіктер анықталған жағдайда, Сатып алушы Жеткізіп берушіден өз таңдауы бойынша талап етуге құқылы: жетпейтін Тауардың санын жеткізуді немесе үшінші тұлғалардан </w:t>
            </w:r>
            <w:r w:rsidR="004C6B4A" w:rsidRPr="004C6B4A">
              <w:rPr>
                <w:iCs/>
                <w:sz w:val="19"/>
                <w:szCs w:val="19"/>
                <w:lang w:val="kk-KZ"/>
              </w:rPr>
              <w:t xml:space="preserve">жетпейтін Тауар санын алу бойынша өз шығындарын өтеуді; Тауарға сатып алу бағасын мөлшерлес кемітуді; Тауардың кемшіліктерін өтеусіз жоюды; Тауардың </w:t>
            </w:r>
            <w:r w:rsidR="004C6B4A" w:rsidRPr="004C6B4A">
              <w:rPr>
                <w:iCs/>
                <w:sz w:val="19"/>
                <w:szCs w:val="19"/>
                <w:lang w:val="kk-KZ"/>
              </w:rPr>
              <w:lastRenderedPageBreak/>
              <w:t xml:space="preserve">кемішілктерін жою үшін өз шығындарын өтеуді; тиісті емес сападағы Тауарды Келісім-шартқа сәйкес Тауарға ауыстыруын немесе Сатып алушы Келісім-шартты орындаудан бас тартуға және Жеткізіп берушіден Тауар үшін төленген ақшалай қаражатты қайтаруын талап етуге құқылы. </w:t>
            </w:r>
          </w:p>
          <w:p w:rsidR="005A57BE" w:rsidRPr="00FB20B6" w:rsidRDefault="00DC112C" w:rsidP="005A57BE">
            <w:pPr>
              <w:ind w:firstLine="360"/>
              <w:jc w:val="both"/>
              <w:rPr>
                <w:sz w:val="19"/>
                <w:szCs w:val="19"/>
                <w:lang w:val="kk-KZ"/>
              </w:rPr>
            </w:pPr>
            <w:r w:rsidRPr="00DC112C">
              <w:rPr>
                <w:iCs/>
                <w:sz w:val="19"/>
                <w:szCs w:val="19"/>
                <w:lang w:val="kk-KZ"/>
              </w:rPr>
              <w:t xml:space="preserve">Жеткізіп беруші анықталған кемшіліктерді Сатып алушымен белгіленген мерзімдерде жоюға немесе Сатып алушының тиісті талаптарын Жеткізіп беруші алған күннен 5 жұмыс күні ішінде Сатып алушының шотына ақшалай қаражатты аудару жолы арқылы кемшілігі бар Тауардың құнын немесе оның бөлігін қайтаруға міндетті.  </w:t>
            </w:r>
            <w:r w:rsidR="005A57BE" w:rsidRPr="00FB20B6">
              <w:rPr>
                <w:sz w:val="19"/>
                <w:szCs w:val="19"/>
                <w:lang w:val="kk-KZ"/>
              </w:rPr>
              <w:t xml:space="preserve"> </w:t>
            </w:r>
          </w:p>
          <w:p w:rsidR="005A57BE" w:rsidRPr="00454A4E" w:rsidRDefault="005A57BE" w:rsidP="005A57BE">
            <w:pPr>
              <w:jc w:val="both"/>
              <w:rPr>
                <w:sz w:val="19"/>
                <w:szCs w:val="19"/>
                <w:lang w:val="kk-KZ"/>
              </w:rPr>
            </w:pPr>
            <w:r w:rsidRPr="00FB20B6">
              <w:rPr>
                <w:sz w:val="19"/>
                <w:szCs w:val="19"/>
                <w:lang w:val="kk-KZ"/>
              </w:rPr>
              <w:t xml:space="preserve">4.9. </w:t>
            </w:r>
            <w:r w:rsidR="00DC112C" w:rsidRPr="00454A4E">
              <w:rPr>
                <w:sz w:val="19"/>
                <w:szCs w:val="19"/>
                <w:lang w:val="kk-KZ"/>
              </w:rPr>
              <w:t>Тауарды қабылдау кезінде Сатып алушы тасымалдаушыдан Тауардың жоғалуын, жетіспеуін, зақымдануын немесе бұзылуын анықтаған жағдайда, Сатып алушы тасымалдаушы өкілдерімен жоғалуды, жетіспеушілікті, зақымдануды және бұзылуды растайтын және тасымалдаушыға наразылық білдіру мүмкіндігін қамтамасыз ететін</w:t>
            </w:r>
            <w:r w:rsidR="00454A4E" w:rsidRPr="00454A4E">
              <w:rPr>
                <w:sz w:val="19"/>
                <w:szCs w:val="19"/>
                <w:lang w:val="kk-KZ"/>
              </w:rPr>
              <w:t xml:space="preserve"> </w:t>
            </w:r>
            <w:r w:rsidR="00DC112C" w:rsidRPr="00454A4E">
              <w:rPr>
                <w:sz w:val="19"/>
                <w:szCs w:val="19"/>
                <w:lang w:val="kk-KZ"/>
              </w:rPr>
              <w:t>құжаттарды жасау бойынша осындай тасымалдау түрін реттейтін</w:t>
            </w:r>
            <w:r w:rsidR="00454A4E" w:rsidRPr="00454A4E">
              <w:rPr>
                <w:sz w:val="19"/>
                <w:szCs w:val="19"/>
                <w:lang w:val="kk-KZ"/>
              </w:rPr>
              <w:t xml:space="preserve"> ережелерге сәйкес шаралар қабылдауға міндетті. Сатып алушы Тауардың жоғалуын, жетіспеушілігін немесе бұзылуын растайтын құжаттарды жасау бойынша шаралар қабылдаған жағдайда, Жеткізіп беруші Тауарды жоғалтқаны, жетіспеген, зақымдағаны немесе бұзғаны үшін жауапкершіліктен босатылмайды.</w:t>
            </w:r>
            <w:r w:rsidRPr="00454A4E">
              <w:rPr>
                <w:sz w:val="19"/>
                <w:szCs w:val="19"/>
                <w:lang w:val="kk-KZ"/>
              </w:rPr>
              <w:t xml:space="preserve"> </w:t>
            </w:r>
          </w:p>
          <w:p w:rsidR="005A57BE" w:rsidRPr="00454A4E" w:rsidRDefault="005A57BE" w:rsidP="005A57BE">
            <w:pPr>
              <w:rPr>
                <w:b/>
                <w:sz w:val="19"/>
                <w:szCs w:val="19"/>
                <w:lang w:val="kk-KZ"/>
              </w:rPr>
            </w:pPr>
          </w:p>
          <w:p w:rsidR="005A57BE" w:rsidRPr="00FB20B6" w:rsidRDefault="005A57BE" w:rsidP="005A57BE">
            <w:pPr>
              <w:rPr>
                <w:b/>
                <w:sz w:val="19"/>
                <w:szCs w:val="19"/>
                <w:lang w:val="kk-KZ"/>
              </w:rPr>
            </w:pPr>
            <w:r w:rsidRPr="00FB20B6">
              <w:rPr>
                <w:b/>
                <w:sz w:val="19"/>
                <w:szCs w:val="19"/>
                <w:lang w:val="kk-KZ"/>
              </w:rPr>
              <w:t xml:space="preserve">5. </w:t>
            </w:r>
            <w:r w:rsidR="002736A6" w:rsidRPr="002736A6">
              <w:rPr>
                <w:b/>
                <w:sz w:val="19"/>
                <w:szCs w:val="19"/>
                <w:lang w:val="kk-KZ"/>
              </w:rPr>
              <w:t xml:space="preserve">ШАРТТАР ЖӘНЕ ЖЕТКІЗУ МЕРЗІМДЕРІ, ҚҰЖАТТАМА </w:t>
            </w:r>
          </w:p>
          <w:p w:rsidR="005A57BE" w:rsidRPr="00FB20B6" w:rsidRDefault="005A57BE" w:rsidP="005A57BE">
            <w:pPr>
              <w:jc w:val="both"/>
              <w:rPr>
                <w:i/>
                <w:sz w:val="19"/>
                <w:szCs w:val="19"/>
                <w:lang w:val="kk-KZ"/>
              </w:rPr>
            </w:pPr>
            <w:r w:rsidRPr="00FB20B6">
              <w:rPr>
                <w:sz w:val="19"/>
                <w:szCs w:val="19"/>
                <w:lang w:val="kk-KZ"/>
              </w:rPr>
              <w:t xml:space="preserve">5.1. </w:t>
            </w:r>
            <w:r w:rsidR="002736A6" w:rsidRPr="002736A6">
              <w:rPr>
                <w:sz w:val="19"/>
                <w:szCs w:val="19"/>
                <w:lang w:val="kk-KZ"/>
              </w:rPr>
              <w:t xml:space="preserve">Тауарды жеткізу Қосымшада (-ларда) белгіленген </w:t>
            </w:r>
            <w:r w:rsidR="002736A6" w:rsidRPr="00891BD7">
              <w:rPr>
                <w:sz w:val="19"/>
                <w:szCs w:val="19"/>
                <w:lang w:val="kk-KZ"/>
              </w:rPr>
              <w:t>жағдайларда және мерзімдерде жүзеге асырылады.</w:t>
            </w:r>
          </w:p>
          <w:p w:rsidR="005A57BE" w:rsidRPr="00891BD7" w:rsidRDefault="005A57BE" w:rsidP="005A57BE">
            <w:pPr>
              <w:tabs>
                <w:tab w:val="left" w:pos="709"/>
              </w:tabs>
              <w:jc w:val="both"/>
              <w:rPr>
                <w:sz w:val="19"/>
                <w:szCs w:val="19"/>
                <w:lang w:val="kk-KZ"/>
              </w:rPr>
            </w:pPr>
            <w:r w:rsidRPr="00FB20B6">
              <w:rPr>
                <w:sz w:val="19"/>
                <w:szCs w:val="19"/>
                <w:lang w:val="kk-KZ"/>
              </w:rPr>
              <w:t xml:space="preserve">5.2. </w:t>
            </w:r>
            <w:r w:rsidR="00891BD7" w:rsidRPr="00891BD7">
              <w:rPr>
                <w:sz w:val="19"/>
                <w:szCs w:val="19"/>
                <w:lang w:val="kk-KZ"/>
              </w:rPr>
              <w:t>Жеткізіп беруші жөнелту күніне дейін 2 жұмыс күні бұрын Тауардың жөнелтімге даярлығы туралы Сатып алушыны факсимильді немесе электрондық пошта арқылы хабардар етеді. Жеткізіп беруші жөнелту күнінен</w:t>
            </w:r>
            <w:r w:rsidR="00891BD7">
              <w:rPr>
                <w:sz w:val="19"/>
                <w:szCs w:val="19"/>
                <w:lang w:val="kk-KZ"/>
              </w:rPr>
              <w:t xml:space="preserve"> кейін</w:t>
            </w:r>
            <w:r w:rsidR="00891BD7" w:rsidRPr="00891BD7">
              <w:rPr>
                <w:sz w:val="19"/>
                <w:szCs w:val="19"/>
                <w:lang w:val="kk-KZ"/>
              </w:rPr>
              <w:t xml:space="preserve"> 1 жұмыс күннен кешіктірмей Сатып алушыға электрондық пошта арқылы құжаттарды жолдайды: тауар жөнелтпе құжаты, қаптау парағы, Жеткізіп берушінің шот-фактурасы.</w:t>
            </w:r>
            <w:r w:rsidRPr="00891BD7">
              <w:rPr>
                <w:sz w:val="19"/>
                <w:szCs w:val="19"/>
                <w:lang w:val="kk-KZ"/>
              </w:rPr>
              <w:t xml:space="preserve">     </w:t>
            </w:r>
          </w:p>
          <w:p w:rsidR="005A57BE" w:rsidRPr="00CD7E6E" w:rsidRDefault="005A57BE" w:rsidP="005A57BE">
            <w:pPr>
              <w:jc w:val="both"/>
              <w:rPr>
                <w:sz w:val="19"/>
                <w:szCs w:val="19"/>
                <w:lang w:val="kk-KZ"/>
              </w:rPr>
            </w:pPr>
            <w:r w:rsidRPr="003E1137">
              <w:rPr>
                <w:sz w:val="19"/>
                <w:szCs w:val="19"/>
                <w:lang w:val="kk-KZ"/>
              </w:rPr>
              <w:t xml:space="preserve">5.3. </w:t>
            </w:r>
            <w:r w:rsidR="00891BD7" w:rsidRPr="003E1137">
              <w:rPr>
                <w:sz w:val="19"/>
                <w:szCs w:val="19"/>
                <w:lang w:val="kk-KZ"/>
              </w:rPr>
              <w:t xml:space="preserve">Егер Тауар Қосымшада (-ларда) көрсетілген саннан кем емес жеткізілсе, Жеткізіп беруші Тауарды жіберу бойынша өз міндеттемелерін орындаған болып есептеледі; Келісім-шарттың 4-бабымен орындалған ретінде, сондай-ақ Келісім-шарт бойынша барлық қажетті құжаттармен. </w:t>
            </w:r>
            <w:r w:rsidR="003E1137" w:rsidRPr="003E1137">
              <w:rPr>
                <w:sz w:val="19"/>
                <w:szCs w:val="19"/>
                <w:lang w:val="kk-KZ"/>
              </w:rPr>
              <w:t xml:space="preserve">Талаптардың біреуін орындамаған жағдайда, жеткізу тиісті емес болып есептеледі, ал Жеткізіп </w:t>
            </w:r>
            <w:r w:rsidR="003E1137" w:rsidRPr="00CD7E6E">
              <w:rPr>
                <w:sz w:val="19"/>
                <w:szCs w:val="19"/>
                <w:lang w:val="kk-KZ"/>
              </w:rPr>
              <w:t>беруші  - өз міндеттемелерін орындамаған болып есептеледі.</w:t>
            </w:r>
          </w:p>
          <w:p w:rsidR="005A57BE" w:rsidRPr="00CD7E6E" w:rsidRDefault="005A57BE" w:rsidP="005A57BE">
            <w:pPr>
              <w:jc w:val="both"/>
              <w:rPr>
                <w:sz w:val="19"/>
                <w:szCs w:val="19"/>
                <w:lang w:val="kk-KZ"/>
              </w:rPr>
            </w:pPr>
            <w:r w:rsidRPr="00CD7E6E">
              <w:rPr>
                <w:sz w:val="19"/>
                <w:szCs w:val="19"/>
                <w:lang w:val="kk-KZ"/>
              </w:rPr>
              <w:t xml:space="preserve">5.4. </w:t>
            </w:r>
            <w:r w:rsidR="00CD7E6E" w:rsidRPr="00CD7E6E">
              <w:rPr>
                <w:sz w:val="19"/>
                <w:szCs w:val="19"/>
                <w:lang w:val="kk-KZ"/>
              </w:rPr>
              <w:t>Қосымшада (-ларда) қарастырылған мерзімде Тауарды Сатып алушыға жіберу бойынша міндеттемелерді Жеткізіп беруші кешіктірген жағдайда, Сатып алушы Тауарды жеткізуде мерзімі өткен тауарды қабылдаудан бас тартуға құқылы.</w:t>
            </w:r>
            <w:r w:rsidRPr="00CD7E6E">
              <w:rPr>
                <w:sz w:val="19"/>
                <w:szCs w:val="19"/>
                <w:lang w:val="kk-KZ"/>
              </w:rPr>
              <w:t xml:space="preserve"> </w:t>
            </w:r>
          </w:p>
          <w:p w:rsidR="005A57BE" w:rsidRPr="000A1485" w:rsidRDefault="005A57BE" w:rsidP="005A57BE">
            <w:pPr>
              <w:tabs>
                <w:tab w:val="left" w:pos="0"/>
              </w:tabs>
              <w:jc w:val="both"/>
              <w:rPr>
                <w:bCs/>
                <w:sz w:val="19"/>
                <w:szCs w:val="19"/>
                <w:lang w:val="kk-KZ"/>
              </w:rPr>
            </w:pPr>
            <w:r w:rsidRPr="000A1485">
              <w:rPr>
                <w:sz w:val="19"/>
                <w:szCs w:val="19"/>
                <w:lang w:val="kk-KZ"/>
              </w:rPr>
              <w:t xml:space="preserve">5.5. </w:t>
            </w:r>
            <w:r w:rsidR="00D82C43" w:rsidRPr="00D82C43">
              <w:rPr>
                <w:sz w:val="19"/>
                <w:szCs w:val="19"/>
                <w:lang w:val="kk-KZ"/>
              </w:rPr>
              <w:t>Келісім-шартқа сәйкес Жеткізіп беруші Сатып алушыға Тауарын беру міндетін орындаған болып есептелгенде, Тауар Сатып алушының меншік құқығына өтеді</w:t>
            </w:r>
            <w:r w:rsidRPr="000A1485">
              <w:rPr>
                <w:bCs/>
                <w:sz w:val="19"/>
                <w:szCs w:val="19"/>
                <w:lang w:val="kk-KZ"/>
              </w:rPr>
              <w:t xml:space="preserve">. </w:t>
            </w:r>
          </w:p>
          <w:p w:rsidR="005A57BE" w:rsidRPr="000A1485" w:rsidRDefault="005A57BE" w:rsidP="005A57BE">
            <w:pPr>
              <w:jc w:val="both"/>
              <w:rPr>
                <w:sz w:val="19"/>
                <w:szCs w:val="19"/>
                <w:lang w:val="kk-KZ"/>
              </w:rPr>
            </w:pPr>
            <w:r w:rsidRPr="000A1485">
              <w:rPr>
                <w:sz w:val="19"/>
                <w:szCs w:val="19"/>
                <w:lang w:val="kk-KZ"/>
              </w:rPr>
              <w:t xml:space="preserve">5.6.  </w:t>
            </w:r>
            <w:r w:rsidR="007369E5" w:rsidRPr="007369E5">
              <w:rPr>
                <w:sz w:val="19"/>
                <w:szCs w:val="19"/>
                <w:lang w:val="kk-KZ"/>
              </w:rPr>
              <w:t>Жеткізіп беруші Тауармен бірге (Тауардың әр партиясымен) келесі құжаттарды түпнұсқада ұсынады</w:t>
            </w:r>
            <w:r w:rsidRPr="000A1485">
              <w:rPr>
                <w:sz w:val="19"/>
                <w:szCs w:val="19"/>
                <w:lang w:val="kk-KZ"/>
              </w:rPr>
              <w:t>:</w:t>
            </w:r>
          </w:p>
          <w:p w:rsidR="005A57BE" w:rsidRPr="000A1485" w:rsidRDefault="00C0535C" w:rsidP="005A57BE">
            <w:pPr>
              <w:numPr>
                <w:ilvl w:val="0"/>
                <w:numId w:val="8"/>
              </w:numPr>
              <w:tabs>
                <w:tab w:val="num" w:pos="900"/>
              </w:tabs>
              <w:jc w:val="both"/>
              <w:rPr>
                <w:sz w:val="19"/>
                <w:szCs w:val="19"/>
                <w:lang w:val="kk-KZ"/>
              </w:rPr>
            </w:pPr>
            <w:r w:rsidRPr="00C0535C">
              <w:rPr>
                <w:sz w:val="19"/>
                <w:szCs w:val="19"/>
                <w:lang w:val="kk-KZ"/>
              </w:rPr>
              <w:t xml:space="preserve">Қазақстан Республикасының салықтық заңнамасына сәйкес рәсімделген шот-фактура </w:t>
            </w:r>
            <w:r w:rsidRPr="000A1485">
              <w:rPr>
                <w:sz w:val="19"/>
                <w:szCs w:val="19"/>
                <w:lang w:val="kk-KZ"/>
              </w:rPr>
              <w:t>– түпнұсқа</w:t>
            </w:r>
            <w:r w:rsidR="005A57BE" w:rsidRPr="000A1485">
              <w:rPr>
                <w:sz w:val="19"/>
                <w:szCs w:val="19"/>
                <w:lang w:val="kk-KZ"/>
              </w:rPr>
              <w:t xml:space="preserve"> (1 </w:t>
            </w:r>
            <w:r w:rsidRPr="00C0535C">
              <w:rPr>
                <w:sz w:val="19"/>
                <w:szCs w:val="19"/>
                <w:lang w:val="kk-KZ"/>
              </w:rPr>
              <w:t>дана</w:t>
            </w:r>
            <w:r w:rsidR="005A57BE" w:rsidRPr="000A1485">
              <w:rPr>
                <w:sz w:val="19"/>
                <w:szCs w:val="19"/>
                <w:lang w:val="kk-KZ"/>
              </w:rPr>
              <w:t>);</w:t>
            </w:r>
          </w:p>
          <w:p w:rsidR="005A57BE" w:rsidRPr="00F949F2" w:rsidRDefault="00F949F2" w:rsidP="005A57BE">
            <w:pPr>
              <w:numPr>
                <w:ilvl w:val="0"/>
                <w:numId w:val="8"/>
              </w:numPr>
              <w:tabs>
                <w:tab w:val="num" w:pos="900"/>
              </w:tabs>
              <w:jc w:val="both"/>
              <w:rPr>
                <w:i/>
                <w:sz w:val="19"/>
                <w:szCs w:val="19"/>
                <w:lang w:val="kk-KZ"/>
              </w:rPr>
            </w:pPr>
            <w:r w:rsidRPr="00F949F2">
              <w:rPr>
                <w:sz w:val="19"/>
                <w:szCs w:val="19"/>
                <w:lang w:val="kk-KZ"/>
              </w:rPr>
              <w:t xml:space="preserve">Тарапқа қорларды жіберуге арналған жүкқұжат </w:t>
            </w:r>
            <w:r w:rsidR="005A57BE" w:rsidRPr="00F949F2">
              <w:rPr>
                <w:sz w:val="19"/>
                <w:szCs w:val="19"/>
                <w:lang w:val="kk-KZ"/>
              </w:rPr>
              <w:t xml:space="preserve">– </w:t>
            </w:r>
            <w:r w:rsidRPr="00F949F2">
              <w:rPr>
                <w:sz w:val="19"/>
                <w:szCs w:val="19"/>
                <w:lang w:val="kk-KZ"/>
              </w:rPr>
              <w:t>түпнұсқа</w:t>
            </w:r>
            <w:r w:rsidR="005A57BE" w:rsidRPr="00F949F2">
              <w:rPr>
                <w:sz w:val="19"/>
                <w:szCs w:val="19"/>
                <w:lang w:val="kk-KZ"/>
              </w:rPr>
              <w:t xml:space="preserve"> (2</w:t>
            </w:r>
            <w:r w:rsidRPr="00F949F2">
              <w:rPr>
                <w:sz w:val="19"/>
                <w:szCs w:val="19"/>
                <w:lang w:val="kk-KZ"/>
              </w:rPr>
              <w:t xml:space="preserve"> дана</w:t>
            </w:r>
            <w:r w:rsidR="005A57BE" w:rsidRPr="00F949F2">
              <w:rPr>
                <w:sz w:val="19"/>
                <w:szCs w:val="19"/>
                <w:lang w:val="kk-KZ"/>
              </w:rPr>
              <w:t>);</w:t>
            </w:r>
          </w:p>
          <w:p w:rsidR="005A57BE" w:rsidRPr="00F949F2" w:rsidRDefault="00F949F2" w:rsidP="005A57BE">
            <w:pPr>
              <w:numPr>
                <w:ilvl w:val="0"/>
                <w:numId w:val="8"/>
              </w:numPr>
              <w:tabs>
                <w:tab w:val="num" w:pos="900"/>
              </w:tabs>
              <w:jc w:val="both"/>
              <w:rPr>
                <w:b/>
                <w:i/>
                <w:sz w:val="19"/>
                <w:szCs w:val="19"/>
                <w:lang w:val="kk-KZ"/>
              </w:rPr>
            </w:pPr>
            <w:r w:rsidRPr="00F949F2">
              <w:rPr>
                <w:sz w:val="19"/>
                <w:szCs w:val="19"/>
                <w:lang w:val="kk-KZ"/>
              </w:rPr>
              <w:t xml:space="preserve">Тауар-көліктік жүкқұжат </w:t>
            </w:r>
            <w:r w:rsidR="005A57BE" w:rsidRPr="00F949F2">
              <w:rPr>
                <w:sz w:val="19"/>
                <w:szCs w:val="19"/>
                <w:lang w:val="kk-KZ"/>
              </w:rPr>
              <w:t xml:space="preserve">– </w:t>
            </w:r>
            <w:r w:rsidRPr="00F949F2">
              <w:rPr>
                <w:sz w:val="19"/>
                <w:szCs w:val="19"/>
                <w:lang w:val="kk-KZ"/>
              </w:rPr>
              <w:t>түпнұсқа</w:t>
            </w:r>
            <w:r w:rsidR="005A57BE" w:rsidRPr="00F949F2">
              <w:rPr>
                <w:sz w:val="19"/>
                <w:szCs w:val="19"/>
                <w:lang w:val="kk-KZ"/>
              </w:rPr>
              <w:t xml:space="preserve"> (1 </w:t>
            </w:r>
            <w:r w:rsidRPr="00F949F2">
              <w:rPr>
                <w:sz w:val="19"/>
                <w:szCs w:val="19"/>
                <w:lang w:val="kk-KZ"/>
              </w:rPr>
              <w:t>дана</w:t>
            </w:r>
            <w:r w:rsidR="005A57BE" w:rsidRPr="00F949F2">
              <w:rPr>
                <w:sz w:val="19"/>
                <w:szCs w:val="19"/>
                <w:lang w:val="kk-KZ"/>
              </w:rPr>
              <w:t>)/</w:t>
            </w:r>
            <w:r w:rsidRPr="00F949F2">
              <w:rPr>
                <w:sz w:val="19"/>
                <w:szCs w:val="19"/>
                <w:lang w:val="kk-KZ"/>
              </w:rPr>
              <w:t>теміржол жүкқұжаты</w:t>
            </w:r>
            <w:r w:rsidR="005A57BE" w:rsidRPr="00F949F2">
              <w:rPr>
                <w:sz w:val="19"/>
                <w:szCs w:val="19"/>
                <w:lang w:val="kk-KZ"/>
              </w:rPr>
              <w:t xml:space="preserve">, </w:t>
            </w:r>
            <w:r w:rsidRPr="00F949F2">
              <w:rPr>
                <w:sz w:val="19"/>
                <w:szCs w:val="19"/>
                <w:lang w:val="kk-KZ"/>
              </w:rPr>
              <w:t>жөнелту станциясының белгісімен –</w:t>
            </w:r>
            <w:r w:rsidR="005A57BE" w:rsidRPr="00F949F2">
              <w:rPr>
                <w:sz w:val="19"/>
                <w:szCs w:val="19"/>
                <w:lang w:val="kk-KZ"/>
              </w:rPr>
              <w:t xml:space="preserve"> </w:t>
            </w:r>
            <w:r w:rsidRPr="00F949F2">
              <w:rPr>
                <w:sz w:val="19"/>
                <w:szCs w:val="19"/>
                <w:lang w:val="kk-KZ"/>
              </w:rPr>
              <w:t xml:space="preserve">түпнұсқа </w:t>
            </w:r>
            <w:r w:rsidR="005A57BE" w:rsidRPr="00F949F2">
              <w:rPr>
                <w:sz w:val="19"/>
                <w:szCs w:val="19"/>
                <w:lang w:val="kk-KZ"/>
              </w:rPr>
              <w:t xml:space="preserve">(1 </w:t>
            </w:r>
            <w:r w:rsidRPr="00F949F2">
              <w:rPr>
                <w:sz w:val="19"/>
                <w:szCs w:val="19"/>
                <w:lang w:val="kk-KZ"/>
              </w:rPr>
              <w:t>дана</w:t>
            </w:r>
            <w:r w:rsidR="005A57BE" w:rsidRPr="00F949F2">
              <w:rPr>
                <w:sz w:val="19"/>
                <w:szCs w:val="19"/>
                <w:lang w:val="kk-KZ"/>
              </w:rPr>
              <w:t xml:space="preserve">) </w:t>
            </w:r>
            <w:r w:rsidR="005A57BE" w:rsidRPr="00F949F2">
              <w:rPr>
                <w:b/>
                <w:i/>
                <w:sz w:val="19"/>
                <w:szCs w:val="19"/>
                <w:lang w:val="kk-KZ"/>
              </w:rPr>
              <w:t>(</w:t>
            </w:r>
            <w:r w:rsidRPr="00F949F2">
              <w:rPr>
                <w:b/>
                <w:i/>
                <w:sz w:val="19"/>
                <w:szCs w:val="19"/>
                <w:lang w:val="kk-KZ"/>
              </w:rPr>
              <w:t>көлік түріне байланысты керегін көрсетіңіз)</w:t>
            </w:r>
            <w:r w:rsidR="005A57BE" w:rsidRPr="00F949F2">
              <w:rPr>
                <w:b/>
                <w:i/>
                <w:sz w:val="19"/>
                <w:szCs w:val="19"/>
                <w:lang w:val="kk-KZ"/>
              </w:rPr>
              <w:t>;</w:t>
            </w:r>
          </w:p>
          <w:p w:rsidR="005A57BE" w:rsidRPr="00FB20B6" w:rsidRDefault="005A57BE" w:rsidP="005A57BE">
            <w:pPr>
              <w:pStyle w:val="a6"/>
              <w:spacing w:after="0"/>
              <w:jc w:val="both"/>
              <w:rPr>
                <w:sz w:val="19"/>
                <w:szCs w:val="19"/>
                <w:lang w:val="kk-KZ"/>
              </w:rPr>
            </w:pPr>
            <w:r w:rsidRPr="00FB20B6">
              <w:rPr>
                <w:sz w:val="19"/>
                <w:szCs w:val="19"/>
                <w:lang w:val="kk-KZ"/>
              </w:rPr>
              <w:t xml:space="preserve">-    </w:t>
            </w:r>
            <w:r w:rsidR="007369E5" w:rsidRPr="007369E5">
              <w:rPr>
                <w:sz w:val="19"/>
                <w:szCs w:val="19"/>
                <w:lang w:val="kk-KZ"/>
              </w:rPr>
              <w:t xml:space="preserve">сәйкестік сертификаты және (немесе) өндіруші зауыттың төлқұжаты </w:t>
            </w:r>
            <w:r w:rsidRPr="00FB20B6">
              <w:rPr>
                <w:sz w:val="19"/>
                <w:szCs w:val="19"/>
                <w:lang w:val="kk-KZ"/>
              </w:rPr>
              <w:t xml:space="preserve">– </w:t>
            </w:r>
            <w:r w:rsidR="007369E5" w:rsidRPr="007369E5">
              <w:rPr>
                <w:sz w:val="19"/>
                <w:szCs w:val="19"/>
                <w:lang w:val="kk-KZ"/>
              </w:rPr>
              <w:t xml:space="preserve">түпнұсқа немесе көшірме, Жеткізіп беурішінің </w:t>
            </w:r>
            <w:r w:rsidR="007369E5" w:rsidRPr="00A4037A">
              <w:rPr>
                <w:sz w:val="19"/>
                <w:szCs w:val="19"/>
                <w:lang w:val="kk-KZ"/>
              </w:rPr>
              <w:t>мөрімен расталған;</w:t>
            </w:r>
          </w:p>
          <w:p w:rsidR="005A57BE" w:rsidRPr="00FB20B6" w:rsidRDefault="005A57BE" w:rsidP="005A57BE">
            <w:pPr>
              <w:pStyle w:val="a6"/>
              <w:spacing w:after="0"/>
              <w:jc w:val="both"/>
              <w:rPr>
                <w:sz w:val="19"/>
                <w:szCs w:val="19"/>
                <w:lang w:val="kk-KZ"/>
              </w:rPr>
            </w:pPr>
            <w:r w:rsidRPr="00FB20B6">
              <w:rPr>
                <w:sz w:val="19"/>
                <w:szCs w:val="19"/>
                <w:lang w:val="kk-KZ"/>
              </w:rPr>
              <w:lastRenderedPageBreak/>
              <w:t xml:space="preserve">-  </w:t>
            </w:r>
            <w:r w:rsidR="007369E5" w:rsidRPr="00A4037A">
              <w:rPr>
                <w:sz w:val="19"/>
                <w:szCs w:val="19"/>
                <w:lang w:val="kk-KZ"/>
              </w:rPr>
              <w:t>Тауарға СТ-КZ формасындағы сертификат (отандық тауар өндірушінің жеткізіп берушілері үшін форманы беру міндетті болып табылады) – көшірме</w:t>
            </w:r>
            <w:r w:rsidRPr="00FB20B6">
              <w:rPr>
                <w:sz w:val="19"/>
                <w:szCs w:val="19"/>
                <w:lang w:val="kk-KZ"/>
              </w:rPr>
              <w:t>;</w:t>
            </w:r>
          </w:p>
          <w:p w:rsidR="005A57BE" w:rsidRPr="00A4037A" w:rsidRDefault="005A57BE" w:rsidP="005A57BE">
            <w:pPr>
              <w:pStyle w:val="a6"/>
              <w:spacing w:after="0"/>
              <w:jc w:val="both"/>
              <w:rPr>
                <w:b/>
                <w:i/>
                <w:sz w:val="19"/>
                <w:szCs w:val="19"/>
                <w:lang w:val="kk-KZ"/>
              </w:rPr>
            </w:pPr>
            <w:r w:rsidRPr="00FB20B6">
              <w:rPr>
                <w:sz w:val="19"/>
                <w:szCs w:val="19"/>
                <w:lang w:val="kk-KZ"/>
              </w:rPr>
              <w:t xml:space="preserve">- </w:t>
            </w:r>
            <w:r w:rsidR="00A4037A" w:rsidRPr="00A4037A">
              <w:rPr>
                <w:sz w:val="19"/>
                <w:szCs w:val="19"/>
                <w:lang w:val="kk-KZ"/>
              </w:rPr>
              <w:t>қауіпсіздік төлқұжаты – 1 дана.  (</w:t>
            </w:r>
            <w:r w:rsidR="00A4037A" w:rsidRPr="00A4037A">
              <w:rPr>
                <w:b/>
                <w:i/>
                <w:sz w:val="19"/>
                <w:szCs w:val="19"/>
                <w:lang w:val="kk-KZ"/>
              </w:rPr>
              <w:t>СТ РК 1185-2006 сәйкес химиялық өнімдерді сатып алу кезінде көрсетіледі)</w:t>
            </w:r>
            <w:r w:rsidRPr="00A4037A">
              <w:rPr>
                <w:b/>
                <w:i/>
                <w:sz w:val="19"/>
                <w:szCs w:val="19"/>
                <w:lang w:val="kk-KZ"/>
              </w:rPr>
              <w:t>.</w:t>
            </w:r>
          </w:p>
          <w:p w:rsidR="005A57BE" w:rsidRPr="00A4037A" w:rsidRDefault="005A57BE" w:rsidP="005A57BE">
            <w:pPr>
              <w:pStyle w:val="a6"/>
              <w:spacing w:after="0"/>
              <w:jc w:val="both"/>
              <w:rPr>
                <w:b/>
                <w:sz w:val="19"/>
                <w:szCs w:val="19"/>
                <w:lang w:val="kk-KZ"/>
              </w:rPr>
            </w:pPr>
            <w:r w:rsidRPr="00A4037A">
              <w:rPr>
                <w:i/>
                <w:sz w:val="19"/>
                <w:szCs w:val="19"/>
                <w:lang w:val="kk-KZ"/>
              </w:rPr>
              <w:t xml:space="preserve">- </w:t>
            </w:r>
            <w:r w:rsidR="00A4037A" w:rsidRPr="00A4037A">
              <w:rPr>
                <w:sz w:val="19"/>
                <w:szCs w:val="19"/>
                <w:lang w:val="kk-KZ"/>
              </w:rPr>
              <w:t xml:space="preserve">полихлорилді дифенилдердің жоқтығы туралы (ПХД) –түпнұсқа (1 дана) </w:t>
            </w:r>
            <w:r w:rsidR="00A4037A" w:rsidRPr="00A4037A">
              <w:rPr>
                <w:b/>
                <w:i/>
                <w:sz w:val="19"/>
                <w:szCs w:val="19"/>
                <w:lang w:val="kk-KZ"/>
              </w:rPr>
              <w:t>(майларды және құрамында ПХД бар жабдықты сатып алу кезінде көрсетіледі)</w:t>
            </w:r>
            <w:r w:rsidR="00A4037A" w:rsidRPr="00A4037A">
              <w:rPr>
                <w:sz w:val="19"/>
                <w:szCs w:val="19"/>
                <w:lang w:val="kk-KZ"/>
              </w:rPr>
              <w:t xml:space="preserve">. </w:t>
            </w:r>
          </w:p>
          <w:p w:rsidR="005A57BE" w:rsidRPr="00F949F2" w:rsidRDefault="005A57BE" w:rsidP="005A57BE">
            <w:pPr>
              <w:pStyle w:val="a6"/>
              <w:spacing w:after="0"/>
              <w:jc w:val="both"/>
              <w:rPr>
                <w:sz w:val="19"/>
                <w:szCs w:val="19"/>
                <w:lang w:val="kk-KZ"/>
              </w:rPr>
            </w:pPr>
            <w:r w:rsidRPr="00F949F2">
              <w:rPr>
                <w:sz w:val="19"/>
                <w:szCs w:val="19"/>
                <w:lang w:val="kk-KZ"/>
              </w:rPr>
              <w:t xml:space="preserve">- </w:t>
            </w:r>
            <w:r w:rsidR="00F949F2" w:rsidRPr="00F949F2">
              <w:rPr>
                <w:sz w:val="19"/>
                <w:szCs w:val="19"/>
                <w:lang w:val="kk-KZ"/>
              </w:rPr>
              <w:t xml:space="preserve">пайдалану құжаттамасының жинағы </w:t>
            </w:r>
            <w:r w:rsidRPr="00F949F2">
              <w:rPr>
                <w:sz w:val="19"/>
                <w:szCs w:val="19"/>
                <w:lang w:val="kk-KZ"/>
              </w:rPr>
              <w:t>(техни</w:t>
            </w:r>
            <w:r w:rsidR="00F949F2" w:rsidRPr="00F949F2">
              <w:rPr>
                <w:sz w:val="19"/>
                <w:szCs w:val="19"/>
                <w:lang w:val="kk-KZ"/>
              </w:rPr>
              <w:t>калық сипаттама және пайдалану жөніндегі басшылық)</w:t>
            </w:r>
            <w:r w:rsidRPr="00F949F2">
              <w:rPr>
                <w:sz w:val="19"/>
                <w:szCs w:val="19"/>
                <w:lang w:val="kk-KZ"/>
              </w:rPr>
              <w:t xml:space="preserve"> –</w:t>
            </w:r>
            <w:r w:rsidR="00F949F2" w:rsidRPr="00F949F2">
              <w:rPr>
                <w:sz w:val="19"/>
                <w:szCs w:val="19"/>
                <w:lang w:val="kk-KZ"/>
              </w:rPr>
              <w:t xml:space="preserve"> әр Тауар бірлігіне бір данадан түпнұсқада.</w:t>
            </w:r>
            <w:r w:rsidRPr="00F949F2">
              <w:rPr>
                <w:sz w:val="19"/>
                <w:szCs w:val="19"/>
                <w:lang w:val="kk-KZ"/>
              </w:rPr>
              <w:t xml:space="preserve">  </w:t>
            </w:r>
          </w:p>
          <w:p w:rsidR="005A57BE" w:rsidRPr="00C02CAB" w:rsidRDefault="005A57BE" w:rsidP="005A57BE">
            <w:pPr>
              <w:pStyle w:val="a6"/>
              <w:spacing w:after="0"/>
              <w:jc w:val="both"/>
              <w:rPr>
                <w:sz w:val="19"/>
                <w:szCs w:val="19"/>
                <w:lang w:val="kk-KZ"/>
              </w:rPr>
            </w:pPr>
            <w:r w:rsidRPr="00FB20B6">
              <w:rPr>
                <w:sz w:val="19"/>
                <w:szCs w:val="19"/>
                <w:lang w:val="kk-KZ"/>
              </w:rPr>
              <w:t xml:space="preserve">5.7. </w:t>
            </w:r>
            <w:r w:rsidR="00C02CAB" w:rsidRPr="00C02CAB">
              <w:rPr>
                <w:sz w:val="19"/>
                <w:szCs w:val="19"/>
                <w:lang w:val="kk-KZ"/>
              </w:rPr>
              <w:t xml:space="preserve">Келісім-шарттың 5.6. тармағында көзделген, Тауармен бірге Жеткізіп беруші ұсынбаған бір немесе бірнеше құжаттардың болмауы немесе олардың тиісті рәсімделмеуі Тауарды жеткізбеу ретінде бағаланады және Келісім-шарттың 6.1.т. сәйкес Жеткізіп берушіні жауапкершілікке тартады. Бұл ретте Сатып алушының өз қалауы бойынша келесі әрекеттердің біреуін орындау құқығы бар: </w:t>
            </w:r>
            <w:r w:rsidRPr="00C02CAB">
              <w:rPr>
                <w:sz w:val="19"/>
                <w:szCs w:val="19"/>
                <w:lang w:val="kk-KZ"/>
              </w:rPr>
              <w:t xml:space="preserve"> </w:t>
            </w:r>
          </w:p>
          <w:p w:rsidR="005A57BE" w:rsidRPr="00196A76" w:rsidRDefault="005A57BE" w:rsidP="005A57BE">
            <w:pPr>
              <w:tabs>
                <w:tab w:val="left" w:pos="0"/>
              </w:tabs>
              <w:suppressAutoHyphens/>
              <w:jc w:val="both"/>
              <w:rPr>
                <w:sz w:val="19"/>
                <w:szCs w:val="19"/>
                <w:lang w:val="kk-KZ"/>
              </w:rPr>
            </w:pPr>
            <w:r w:rsidRPr="00196A76">
              <w:rPr>
                <w:sz w:val="19"/>
                <w:szCs w:val="19"/>
                <w:lang w:val="kk-KZ"/>
              </w:rPr>
              <w:t xml:space="preserve">5.7.1. </w:t>
            </w:r>
            <w:r w:rsidR="00196A76" w:rsidRPr="00196A76">
              <w:rPr>
                <w:sz w:val="19"/>
                <w:szCs w:val="19"/>
                <w:lang w:val="kk-KZ"/>
              </w:rPr>
              <w:t>Е</w:t>
            </w:r>
            <w:r w:rsidR="00DF4448" w:rsidRPr="00196A76">
              <w:rPr>
                <w:sz w:val="19"/>
                <w:szCs w:val="19"/>
                <w:lang w:val="kk-KZ"/>
              </w:rPr>
              <w:t xml:space="preserve">гер Келісім-шартпен қарастырылған жеткізу мерзімі өткен және Сатып алушы Келісім-шартты орындау қызығушылығын жоғалтқан болса, құжат толық көлемде </w:t>
            </w:r>
            <w:r w:rsidR="00196A76" w:rsidRPr="00196A76">
              <w:rPr>
                <w:sz w:val="19"/>
                <w:szCs w:val="19"/>
                <w:lang w:val="kk-KZ"/>
              </w:rPr>
              <w:t xml:space="preserve">(тиісті түрде рәсімделмеген) </w:t>
            </w:r>
            <w:r w:rsidR="00DF4448" w:rsidRPr="00196A76">
              <w:rPr>
                <w:sz w:val="19"/>
                <w:szCs w:val="19"/>
                <w:lang w:val="kk-KZ"/>
              </w:rPr>
              <w:t xml:space="preserve">ұсынылмаған Тауарды қабылдаудан толықтай бас тартуға;  </w:t>
            </w:r>
          </w:p>
          <w:p w:rsidR="005A57BE" w:rsidRPr="00F949F2" w:rsidRDefault="005A57BE" w:rsidP="005A57BE">
            <w:pPr>
              <w:tabs>
                <w:tab w:val="left" w:pos="0"/>
              </w:tabs>
              <w:suppressAutoHyphens/>
              <w:jc w:val="both"/>
              <w:rPr>
                <w:sz w:val="19"/>
                <w:szCs w:val="19"/>
                <w:lang w:val="kk-KZ"/>
              </w:rPr>
            </w:pPr>
            <w:r w:rsidRPr="00F949F2">
              <w:rPr>
                <w:sz w:val="19"/>
                <w:szCs w:val="19"/>
                <w:lang w:val="kk-KZ"/>
              </w:rPr>
              <w:t>5.7.2.</w:t>
            </w:r>
            <w:r w:rsidR="00F949F2" w:rsidRPr="00F949F2">
              <w:rPr>
                <w:sz w:val="19"/>
                <w:szCs w:val="19"/>
                <w:lang w:val="kk-KZ"/>
              </w:rPr>
              <w:t>Толық көлемде құжаттар ұсынылмаған (тиісті түрді рәсімделмеген) Тауардан бас тартуға және Келісім-шарттың 5.4.т.сәйкес кешіктіруге байланысты басқа мерзімде Тауарды жеткізуге жазбаша келісім беруге;</w:t>
            </w:r>
          </w:p>
          <w:p w:rsidR="005A57BE" w:rsidRPr="00FB20B6" w:rsidRDefault="005A57BE" w:rsidP="005A57BE">
            <w:pPr>
              <w:tabs>
                <w:tab w:val="left" w:pos="0"/>
              </w:tabs>
              <w:suppressAutoHyphens/>
              <w:jc w:val="both"/>
              <w:rPr>
                <w:sz w:val="19"/>
                <w:szCs w:val="19"/>
                <w:highlight w:val="yellow"/>
                <w:lang w:val="kk-KZ"/>
              </w:rPr>
            </w:pPr>
            <w:r w:rsidRPr="00FB20B6">
              <w:rPr>
                <w:sz w:val="19"/>
                <w:szCs w:val="19"/>
                <w:lang w:val="kk-KZ"/>
              </w:rPr>
              <w:t xml:space="preserve">5.7.3. </w:t>
            </w:r>
            <w:r w:rsidR="00F949F2" w:rsidRPr="00F949F2">
              <w:rPr>
                <w:sz w:val="19"/>
                <w:szCs w:val="19"/>
                <w:lang w:val="kk-KZ"/>
              </w:rPr>
              <w:t>Тауарды кемшіліктерімен қабылдауға және Жеткізіп берушіге толық көлемде құжаттарды (тиісті түрде рәсімделген) ұсыну үшін уақыт беруге, бірақ 2 жұмыс күнінен көп емес.</w:t>
            </w:r>
          </w:p>
          <w:p w:rsidR="005A57BE" w:rsidRPr="00FB20B6" w:rsidRDefault="005A57BE" w:rsidP="005A57BE">
            <w:pPr>
              <w:tabs>
                <w:tab w:val="left" w:pos="0"/>
              </w:tabs>
              <w:suppressAutoHyphens/>
              <w:jc w:val="both"/>
              <w:rPr>
                <w:sz w:val="19"/>
                <w:szCs w:val="19"/>
                <w:lang w:val="kk-KZ"/>
              </w:rPr>
            </w:pPr>
            <w:r w:rsidRPr="00FB20B6">
              <w:rPr>
                <w:sz w:val="19"/>
                <w:szCs w:val="19"/>
                <w:lang w:val="kk-KZ"/>
              </w:rPr>
              <w:t xml:space="preserve">5.8. </w:t>
            </w:r>
            <w:r w:rsidR="00A2016F" w:rsidRPr="00A2016F">
              <w:rPr>
                <w:sz w:val="19"/>
                <w:szCs w:val="19"/>
                <w:lang w:val="kk-KZ"/>
              </w:rPr>
              <w:t xml:space="preserve">Жеткізіп беруші Келісім-шартқа және Қазақстан Республикасының қолданыстағы заңнамасына сәйкес қойылатын талаптарға сәйкес келмейтін құжаттарды ұсынған жағдайда 5.7. тармақтың ережелерінің күші бар.  </w:t>
            </w:r>
          </w:p>
          <w:p w:rsidR="005A57BE" w:rsidRPr="00FB20B6" w:rsidRDefault="005A57BE" w:rsidP="005A57BE">
            <w:pPr>
              <w:jc w:val="both"/>
              <w:rPr>
                <w:color w:val="000000"/>
                <w:sz w:val="19"/>
                <w:szCs w:val="19"/>
                <w:shd w:val="clear" w:color="auto" w:fill="FFFFFF"/>
                <w:lang w:val="kk-KZ"/>
              </w:rPr>
            </w:pPr>
            <w:r w:rsidRPr="00FB20B6">
              <w:rPr>
                <w:sz w:val="19"/>
                <w:szCs w:val="19"/>
                <w:lang w:val="kk-KZ"/>
              </w:rPr>
              <w:t xml:space="preserve">5.9. </w:t>
            </w:r>
            <w:r w:rsidR="003064F3" w:rsidRPr="00A2016F">
              <w:rPr>
                <w:sz w:val="19"/>
                <w:szCs w:val="19"/>
                <w:lang w:val="kk-KZ"/>
              </w:rPr>
              <w:t>Ішкі экономикалық қызметтің</w:t>
            </w:r>
            <w:r w:rsidR="003064F3" w:rsidRPr="009911B6">
              <w:rPr>
                <w:sz w:val="19"/>
                <w:szCs w:val="19"/>
                <w:lang w:val="kk-KZ"/>
              </w:rPr>
              <w:t xml:space="preserve"> тауар номенклатурасының (ІЭҚ ТН) кодына сәйкес Алу тізілімдерінде тұрған Тауарларға Жеткізіп беруші жүзеге асыру бойынша (қорларды жіберуге арналған жүктемеге қол қойған күн) айналым жасалған күннен бастап 10 күнтізбелік күннен кешіктірмей Сатып алушының мекен-жайына 23.02.2018ж. Қазақстан Республикасының Қаржы министрінің № 270 Бұйрығымен бекітілген «Электрондық шот-фактуралардың ақпараттық жүйесінде электронды</w:t>
            </w:r>
            <w:r w:rsidR="009911B6" w:rsidRPr="009911B6">
              <w:rPr>
                <w:sz w:val="19"/>
                <w:szCs w:val="19"/>
                <w:lang w:val="kk-KZ"/>
              </w:rPr>
              <w:t xml:space="preserve"> нысанд</w:t>
            </w:r>
            <w:r w:rsidR="003064F3" w:rsidRPr="009911B6">
              <w:rPr>
                <w:sz w:val="19"/>
                <w:szCs w:val="19"/>
                <w:lang w:val="kk-KZ"/>
              </w:rPr>
              <w:t xml:space="preserve">а </w:t>
            </w:r>
            <w:r w:rsidR="009911B6" w:rsidRPr="009911B6">
              <w:rPr>
                <w:sz w:val="19"/>
                <w:szCs w:val="19"/>
                <w:lang w:val="kk-KZ"/>
              </w:rPr>
              <w:t xml:space="preserve">жазып беру қағидаларына» </w:t>
            </w:r>
            <w:r w:rsidR="003064F3" w:rsidRPr="009911B6">
              <w:rPr>
                <w:sz w:val="19"/>
                <w:szCs w:val="19"/>
                <w:lang w:val="kk-KZ"/>
              </w:rPr>
              <w:t>сәйкес электронды</w:t>
            </w:r>
            <w:r w:rsidR="009911B6" w:rsidRPr="009911B6">
              <w:rPr>
                <w:sz w:val="19"/>
                <w:szCs w:val="19"/>
                <w:lang w:val="kk-KZ"/>
              </w:rPr>
              <w:t xml:space="preserve"> нысанд</w:t>
            </w:r>
            <w:r w:rsidR="003064F3" w:rsidRPr="009911B6">
              <w:rPr>
                <w:sz w:val="19"/>
                <w:szCs w:val="19"/>
                <w:lang w:val="kk-KZ"/>
              </w:rPr>
              <w:t>а шот-фактураны жазып береді</w:t>
            </w:r>
            <w:r w:rsidR="009911B6" w:rsidRPr="00454A4E">
              <w:rPr>
                <w:sz w:val="19"/>
                <w:szCs w:val="19"/>
                <w:lang w:val="kk-KZ"/>
              </w:rPr>
              <w:t>. Келісім-шарттың мәтінінде «Алу тізілімдері»</w:t>
            </w:r>
            <w:r w:rsidR="00454A4E" w:rsidRPr="00454A4E">
              <w:rPr>
                <w:sz w:val="19"/>
                <w:szCs w:val="19"/>
                <w:lang w:val="kk-KZ"/>
              </w:rPr>
              <w:t xml:space="preserve"> дегеніміз төмендетілген баж мөлшерлемесі, сондай-ақ мұндай мөлшерлемелердің көлемдері қолданылатын Еуразиялық экеономикалық одақтың мемлекеттер-мүшелері болып табылмайтын үшінші мемлекеттерден Қазақстан Республикасының аумағына әкелінетін тауарлардың тізілімі екендігі түсіндіріледі. Алу тізілім Қазақстан Республикасының Ұлттық қауіпсідік министрлігімен бекітіледі. </w:t>
            </w:r>
          </w:p>
          <w:p w:rsidR="005A57BE" w:rsidRPr="00FB20B6" w:rsidRDefault="005A57BE" w:rsidP="005A57BE">
            <w:pPr>
              <w:tabs>
                <w:tab w:val="left" w:pos="-720"/>
              </w:tabs>
              <w:jc w:val="both"/>
              <w:rPr>
                <w:bCs/>
                <w:i/>
                <w:sz w:val="19"/>
                <w:szCs w:val="19"/>
                <w:lang w:val="kk-KZ"/>
              </w:rPr>
            </w:pPr>
            <w:r w:rsidRPr="00FB20B6">
              <w:rPr>
                <w:sz w:val="19"/>
                <w:szCs w:val="19"/>
                <w:lang w:val="kk-KZ"/>
              </w:rPr>
              <w:t xml:space="preserve">5.10. </w:t>
            </w:r>
            <w:r w:rsidR="00325B28" w:rsidRPr="00454A4E">
              <w:rPr>
                <w:sz w:val="19"/>
                <w:szCs w:val="19"/>
                <w:lang w:val="kk-KZ"/>
              </w:rPr>
              <w:t>Қаптама тасымалдау кезінде Тауардың толық сақталуын қамтамасыз етуі тиіс.</w:t>
            </w:r>
            <w:r w:rsidR="00454A4E" w:rsidRPr="00454A4E">
              <w:rPr>
                <w:sz w:val="19"/>
                <w:szCs w:val="19"/>
                <w:lang w:val="kk-KZ"/>
              </w:rPr>
              <w:t xml:space="preserve"> Тауар қолданыстағы нормативтік-техникалық құжаттамаға сәйкес жинақталады (консервіленеді). Ыдыс (орама) Жеткізіп берушіге қайтарылмайды.</w:t>
            </w:r>
          </w:p>
          <w:p w:rsidR="005A57BE" w:rsidRPr="00FB20B6" w:rsidRDefault="005A57BE" w:rsidP="005A57BE">
            <w:pPr>
              <w:tabs>
                <w:tab w:val="left" w:pos="0"/>
              </w:tabs>
              <w:suppressAutoHyphens/>
              <w:jc w:val="both"/>
              <w:rPr>
                <w:sz w:val="19"/>
                <w:szCs w:val="19"/>
                <w:highlight w:val="yellow"/>
                <w:lang w:val="kk-KZ"/>
              </w:rPr>
            </w:pPr>
          </w:p>
          <w:p w:rsidR="005A57BE" w:rsidRPr="00760962" w:rsidRDefault="005A57BE" w:rsidP="005A57BE">
            <w:pPr>
              <w:tabs>
                <w:tab w:val="left" w:pos="0"/>
              </w:tabs>
              <w:suppressAutoHyphens/>
              <w:jc w:val="both"/>
              <w:rPr>
                <w:b/>
                <w:bCs/>
                <w:sz w:val="19"/>
                <w:szCs w:val="19"/>
                <w:lang w:val="kk-KZ"/>
              </w:rPr>
            </w:pPr>
            <w:r w:rsidRPr="00FB20B6">
              <w:rPr>
                <w:b/>
                <w:bCs/>
                <w:sz w:val="19"/>
                <w:szCs w:val="19"/>
                <w:lang w:val="kk-KZ"/>
              </w:rPr>
              <w:t xml:space="preserve">6. </w:t>
            </w:r>
            <w:r w:rsidR="001F518C" w:rsidRPr="00760962">
              <w:rPr>
                <w:b/>
                <w:bCs/>
                <w:sz w:val="19"/>
                <w:szCs w:val="19"/>
                <w:lang w:val="kk-KZ"/>
              </w:rPr>
              <w:t>ТАРАПТАРДЫҢ ЖАУАПКЕРШІЛГІ</w:t>
            </w:r>
          </w:p>
          <w:p w:rsidR="005A57BE" w:rsidRPr="00AE54F1" w:rsidRDefault="005A57BE" w:rsidP="005A57BE">
            <w:pPr>
              <w:widowControl w:val="0"/>
              <w:autoSpaceDE w:val="0"/>
              <w:autoSpaceDN w:val="0"/>
              <w:adjustRightInd w:val="0"/>
              <w:jc w:val="both"/>
              <w:rPr>
                <w:sz w:val="19"/>
                <w:szCs w:val="19"/>
                <w:lang w:val="kk-KZ"/>
              </w:rPr>
            </w:pPr>
            <w:r w:rsidRPr="00AE54F1">
              <w:rPr>
                <w:sz w:val="19"/>
                <w:szCs w:val="19"/>
                <w:lang w:val="kk-KZ"/>
              </w:rPr>
              <w:t xml:space="preserve">6.1. </w:t>
            </w:r>
            <w:r w:rsidR="00AE54F1" w:rsidRPr="00AE54F1">
              <w:rPr>
                <w:sz w:val="19"/>
                <w:szCs w:val="19"/>
                <w:lang w:val="kk-KZ"/>
              </w:rPr>
              <w:t xml:space="preserve">Жеткізуді кешіктіргені үшін (соның ішінде, бірақ шектелмей, келісілген санда емес Тауарды жеткізу) сәйкессіздіктерді жою мерзімдерін бұзғаны үшін (Тауар кемшіліктерін жою, тиісті емес сападағы Тауарды Келісім-шартқа сәйкес ауыстыру) Сатып алушы Жеткізіп берушіден жеткізілмеген (толық жеткізілмеген) немесе ақауы бар Тауар құнынан әрбір кешіктірілген күн үшін </w:t>
            </w:r>
            <w:r w:rsidR="00AE54F1" w:rsidRPr="00AE54F1">
              <w:rPr>
                <w:sz w:val="19"/>
                <w:szCs w:val="19"/>
                <w:lang w:val="kk-KZ"/>
              </w:rPr>
              <w:lastRenderedPageBreak/>
              <w:t>0,1% мөлшерде тұрақсыздық айыбын төлеуді талап етуге құқылы.</w:t>
            </w:r>
          </w:p>
          <w:p w:rsidR="005A57BE" w:rsidRPr="000A1485" w:rsidRDefault="005A57BE" w:rsidP="005A57BE">
            <w:pPr>
              <w:tabs>
                <w:tab w:val="num" w:pos="0"/>
              </w:tabs>
              <w:jc w:val="both"/>
              <w:rPr>
                <w:sz w:val="19"/>
                <w:szCs w:val="19"/>
                <w:lang w:val="kk-KZ"/>
              </w:rPr>
            </w:pPr>
            <w:r w:rsidRPr="00FB20B6">
              <w:rPr>
                <w:sz w:val="19"/>
                <w:szCs w:val="19"/>
                <w:lang w:val="kk-KZ"/>
              </w:rPr>
              <w:t xml:space="preserve">6.2. </w:t>
            </w:r>
            <w:r w:rsidR="00547895" w:rsidRPr="00547895">
              <w:rPr>
                <w:sz w:val="19"/>
                <w:szCs w:val="19"/>
                <w:lang w:val="kk-KZ"/>
              </w:rPr>
              <w:t xml:space="preserve">Сатып алушы тиісті емес сападағы Тауарды жеткізгені үшін Жеткізіп берушіден сапасыз Тауардың құнынан </w:t>
            </w:r>
            <w:r w:rsidR="00547895" w:rsidRPr="00FB20B6">
              <w:rPr>
                <w:sz w:val="19"/>
                <w:szCs w:val="19"/>
                <w:lang w:val="kk-KZ"/>
              </w:rPr>
              <w:t>10%</w:t>
            </w:r>
            <w:r w:rsidR="00547895" w:rsidRPr="00547895">
              <w:rPr>
                <w:sz w:val="19"/>
                <w:szCs w:val="19"/>
                <w:lang w:val="kk-KZ"/>
              </w:rPr>
              <w:t xml:space="preserve"> мөлшерде айыппұл өтеуін талап ету құқығы бар. Айыппұл Келісім-шарт бойынша Жеткізіп беруші өз міндеттемелерін бұзғаны үшін Сатып алушы аударған тұрақсыздық айыбына қарамастан төленеді.   </w:t>
            </w:r>
          </w:p>
          <w:p w:rsidR="005A57BE" w:rsidRPr="000A1485" w:rsidRDefault="005A57BE" w:rsidP="005A57BE">
            <w:pPr>
              <w:jc w:val="both"/>
              <w:rPr>
                <w:sz w:val="19"/>
                <w:szCs w:val="19"/>
                <w:lang w:val="kk-KZ"/>
              </w:rPr>
            </w:pPr>
            <w:r w:rsidRPr="000A1485">
              <w:rPr>
                <w:sz w:val="19"/>
                <w:szCs w:val="19"/>
                <w:lang w:val="kk-KZ"/>
              </w:rPr>
              <w:t xml:space="preserve">6.3. </w:t>
            </w:r>
            <w:r w:rsidR="00792F73" w:rsidRPr="00792F73">
              <w:rPr>
                <w:sz w:val="19"/>
                <w:szCs w:val="19"/>
                <w:lang w:val="kk-KZ"/>
              </w:rPr>
              <w:t>Сатып алушымен төленген алдын-ала төлем сомасы Жеткізіп берушімен қайтаруға жатады: Тауарды жеткізбеген жағдайда – толық көлемде; Тауарды толық жеткізбеген жағдайда – төленген төлем сомасы мен жеткізілген Тауар құны арасындағы айырмашылық түрінде</w:t>
            </w:r>
            <w:r w:rsidRPr="000A1485">
              <w:rPr>
                <w:sz w:val="19"/>
                <w:szCs w:val="19"/>
                <w:lang w:val="kk-KZ"/>
              </w:rPr>
              <w:t xml:space="preserve">. </w:t>
            </w:r>
            <w:r w:rsidR="00792F73" w:rsidRPr="00792F73">
              <w:rPr>
                <w:sz w:val="19"/>
                <w:szCs w:val="19"/>
                <w:lang w:val="kk-KZ"/>
              </w:rPr>
              <w:t>Қайтару күні Жеткізіп беруші Сатып алушының тиісті хабарламасын алған күннен бастап 5 жұмыс күні ішінде.</w:t>
            </w:r>
          </w:p>
          <w:p w:rsidR="005A57BE" w:rsidRPr="00FB20B6" w:rsidRDefault="005A57BE" w:rsidP="005A57BE">
            <w:pPr>
              <w:tabs>
                <w:tab w:val="num" w:pos="0"/>
              </w:tabs>
              <w:jc w:val="both"/>
              <w:rPr>
                <w:sz w:val="19"/>
                <w:szCs w:val="19"/>
                <w:lang w:val="kk-KZ"/>
              </w:rPr>
            </w:pPr>
            <w:r w:rsidRPr="00AB443F">
              <w:rPr>
                <w:sz w:val="19"/>
                <w:szCs w:val="19"/>
                <w:lang w:val="kk-KZ"/>
              </w:rPr>
              <w:t xml:space="preserve">6.4. </w:t>
            </w:r>
            <w:r w:rsidR="000519D3" w:rsidRPr="00AB443F">
              <w:rPr>
                <w:sz w:val="19"/>
                <w:szCs w:val="19"/>
                <w:lang w:val="kk-KZ"/>
              </w:rPr>
              <w:t xml:space="preserve">Тауар үшін төлем ретінде алынған ақшалай қаражатты Жеткізіп беурші уақтылы қайтармағаны үшін Сатып алушы Жеткізіп берушіден әрбір кешіктірілген күн үшін Жеткізіп беруші Келісім-шарттың әрекет ету мерзіміне қарамастан ақшалай қаражатты нақты қайтару күніне дейін уақтылы қайтарылмаған ақшалай қаражат сомасынан 0,1% мөлшерде тұрақсыздық айыбын төлеуді талап етуге құқылы.  </w:t>
            </w:r>
          </w:p>
          <w:p w:rsidR="005A57BE" w:rsidRPr="003064F3" w:rsidRDefault="005A57BE" w:rsidP="005A57BE">
            <w:pPr>
              <w:tabs>
                <w:tab w:val="num" w:pos="0"/>
              </w:tabs>
              <w:jc w:val="both"/>
              <w:rPr>
                <w:sz w:val="19"/>
                <w:szCs w:val="19"/>
                <w:highlight w:val="yellow"/>
                <w:lang w:val="kk-KZ"/>
              </w:rPr>
            </w:pPr>
            <w:r w:rsidRPr="00FB20B6">
              <w:rPr>
                <w:sz w:val="19"/>
                <w:szCs w:val="19"/>
                <w:lang w:val="kk-KZ"/>
              </w:rPr>
              <w:tab/>
            </w:r>
            <w:r w:rsidR="000D5F97" w:rsidRPr="000D5F97">
              <w:rPr>
                <w:sz w:val="19"/>
                <w:szCs w:val="19"/>
                <w:lang w:val="kk-KZ"/>
              </w:rPr>
              <w:t>Тауар Келісім-шартта белгіленген мерзімде жеткізілмесе, Жеткізіп беруші төлем сомасын алған күннен бастап тұрақсыздық айыбы есептеледі. Бөлшектеп жеткізілген жағдайда, Келісім-шарттың 6.3.т. белгіленген күннен кейінгі</w:t>
            </w:r>
            <w:r w:rsidR="003064F3">
              <w:rPr>
                <w:sz w:val="19"/>
                <w:szCs w:val="19"/>
                <w:lang w:val="kk-KZ"/>
              </w:rPr>
              <w:t xml:space="preserve"> ақшалай қаражатты қайтару мерзімі өткен</w:t>
            </w:r>
            <w:r w:rsidR="000D5F97" w:rsidRPr="000D5F97">
              <w:rPr>
                <w:sz w:val="19"/>
                <w:szCs w:val="19"/>
                <w:lang w:val="kk-KZ"/>
              </w:rPr>
              <w:t xml:space="preserve"> күннен бастап</w:t>
            </w:r>
            <w:r w:rsidR="003064F3">
              <w:rPr>
                <w:sz w:val="19"/>
                <w:szCs w:val="19"/>
                <w:lang w:val="kk-KZ"/>
              </w:rPr>
              <w:t xml:space="preserve"> тұрақсыздық айыбы есептеледі.</w:t>
            </w:r>
          </w:p>
          <w:p w:rsidR="005A57BE" w:rsidRPr="000A1485" w:rsidRDefault="001F64DD" w:rsidP="005A57BE">
            <w:pPr>
              <w:pStyle w:val="a3"/>
              <w:spacing w:after="0"/>
              <w:ind w:left="0"/>
              <w:jc w:val="both"/>
              <w:rPr>
                <w:sz w:val="19"/>
                <w:szCs w:val="19"/>
                <w:lang w:val="kk-KZ"/>
              </w:rPr>
            </w:pPr>
            <w:r w:rsidRPr="00FB20B6">
              <w:rPr>
                <w:sz w:val="19"/>
                <w:szCs w:val="19"/>
                <w:lang w:val="kk-KZ"/>
              </w:rPr>
              <w:t>6.5. Т</w:t>
            </w:r>
            <w:r w:rsidRPr="001F64DD">
              <w:rPr>
                <w:sz w:val="19"/>
                <w:szCs w:val="19"/>
                <w:lang w:val="kk-KZ"/>
              </w:rPr>
              <w:t xml:space="preserve">ауарды жеткізуден Жеткізіп беруші негізсіз бас тартқаны үшін Сатып алушы Келісім-шарт сомасынан </w:t>
            </w:r>
            <w:r w:rsidRPr="00FB20B6">
              <w:rPr>
                <w:sz w:val="19"/>
                <w:szCs w:val="19"/>
                <w:lang w:val="kk-KZ"/>
              </w:rPr>
              <w:t xml:space="preserve">10% мөлшерде </w:t>
            </w:r>
            <w:r w:rsidRPr="001F64DD">
              <w:rPr>
                <w:sz w:val="19"/>
                <w:szCs w:val="19"/>
                <w:lang w:val="kk-KZ"/>
              </w:rPr>
              <w:t xml:space="preserve">Жеткізіп берушінің </w:t>
            </w:r>
            <w:r w:rsidRPr="00FB20B6">
              <w:rPr>
                <w:sz w:val="19"/>
                <w:szCs w:val="19"/>
                <w:lang w:val="kk-KZ"/>
              </w:rPr>
              <w:t>айыппұл төлеу</w:t>
            </w:r>
            <w:r w:rsidRPr="001F64DD">
              <w:rPr>
                <w:sz w:val="19"/>
                <w:szCs w:val="19"/>
                <w:lang w:val="kk-KZ"/>
              </w:rPr>
              <w:t xml:space="preserve">ін талап етуге құқығы бар, сондай-ақ Келісім-шартты бұзуға және үшінші тұлғамен жаңа келісім-шарт жасауға байланысты Сатып алушының шығындарын өтейді. Жеткізіп берушінің жеткізден бас тарту туралы жазбаша хабарламасы және Келісім-шартпен қарастырылған жеткізу мерзімі келгеннен кейінгі 1 айдың ішінде Тауардың толық көлемде жеткізу болмауы Жеткізіп берушінің Тауарды жеткізден бас тарқаны болып табылады. </w:t>
            </w:r>
          </w:p>
          <w:p w:rsidR="005A57BE" w:rsidRPr="000A1485" w:rsidRDefault="005A57BE" w:rsidP="005A57BE">
            <w:pPr>
              <w:tabs>
                <w:tab w:val="left" w:pos="0"/>
              </w:tabs>
              <w:suppressAutoHyphens/>
              <w:jc w:val="both"/>
              <w:rPr>
                <w:sz w:val="19"/>
                <w:szCs w:val="19"/>
                <w:lang w:val="kk-KZ"/>
              </w:rPr>
            </w:pPr>
            <w:r w:rsidRPr="000A1485">
              <w:rPr>
                <w:sz w:val="19"/>
                <w:szCs w:val="19"/>
                <w:lang w:val="kk-KZ"/>
              </w:rPr>
              <w:t xml:space="preserve">6.6. </w:t>
            </w:r>
            <w:r w:rsidR="002002B5" w:rsidRPr="002002B5">
              <w:rPr>
                <w:sz w:val="19"/>
                <w:szCs w:val="19"/>
                <w:lang w:val="kk-KZ"/>
              </w:rPr>
              <w:t xml:space="preserve">Келісім-шарттың 5.7.1.т-ша.көзделген жағдайда, Сатып алушы бас тартқан Тауар құнынан </w:t>
            </w:r>
            <w:r w:rsidR="002002B5" w:rsidRPr="000A1485">
              <w:rPr>
                <w:sz w:val="19"/>
                <w:szCs w:val="19"/>
                <w:lang w:val="kk-KZ"/>
              </w:rPr>
              <w:t>10%</w:t>
            </w:r>
            <w:r w:rsidR="002002B5" w:rsidRPr="002002B5">
              <w:rPr>
                <w:sz w:val="19"/>
                <w:szCs w:val="19"/>
                <w:lang w:val="kk-KZ"/>
              </w:rPr>
              <w:t xml:space="preserve"> мөлшерде айыппұл төлеуді Сатып алушы Жеткізіп берушіден талап етуге құқығы </w:t>
            </w:r>
            <w:r w:rsidR="002002B5" w:rsidRPr="001F64DD">
              <w:rPr>
                <w:sz w:val="19"/>
                <w:szCs w:val="19"/>
                <w:lang w:val="kk-KZ"/>
              </w:rPr>
              <w:t xml:space="preserve">бар.  </w:t>
            </w:r>
          </w:p>
          <w:p w:rsidR="005A57BE" w:rsidRPr="000A1485" w:rsidRDefault="005A57BE" w:rsidP="005A57BE">
            <w:pPr>
              <w:jc w:val="both"/>
              <w:rPr>
                <w:sz w:val="19"/>
                <w:szCs w:val="19"/>
                <w:lang w:val="kk-KZ"/>
              </w:rPr>
            </w:pPr>
            <w:r w:rsidRPr="000A1485">
              <w:rPr>
                <w:sz w:val="19"/>
                <w:szCs w:val="19"/>
                <w:lang w:val="kk-KZ"/>
              </w:rPr>
              <w:t xml:space="preserve">6.7. </w:t>
            </w:r>
            <w:r w:rsidR="00D11F9B" w:rsidRPr="001F64DD">
              <w:rPr>
                <w:sz w:val="19"/>
                <w:szCs w:val="19"/>
                <w:lang w:val="kk-KZ"/>
              </w:rPr>
              <w:t xml:space="preserve">Жеткізіп беруші Келісім-шарттың 4.8.т. орындамаған жағдайда, </w:t>
            </w:r>
            <w:r w:rsidR="001F64DD" w:rsidRPr="001F64DD">
              <w:rPr>
                <w:sz w:val="19"/>
                <w:szCs w:val="19"/>
                <w:lang w:val="kk-KZ"/>
              </w:rPr>
              <w:t xml:space="preserve">Жеткізіп беруші міндеттемелерін толық және тиісті орындағанға дейін бұзушылықтарды жоюдың барлық мерзіміне </w:t>
            </w:r>
            <w:r w:rsidR="00D11F9B" w:rsidRPr="001F64DD">
              <w:rPr>
                <w:sz w:val="19"/>
                <w:szCs w:val="19"/>
                <w:lang w:val="kk-KZ"/>
              </w:rPr>
              <w:t xml:space="preserve">Сатып алушы Келісім-шарттың 6.1.т. сәйкес Тауарды жеткізу бойынша міндеттемелерді кешіктіргені үшін Жеткізіп берушіден тұрақсыздық айыбын өтеуді талап етуге құқылы.   </w:t>
            </w:r>
          </w:p>
          <w:p w:rsidR="005A57BE" w:rsidRPr="00737477" w:rsidRDefault="005A57BE" w:rsidP="005A57BE">
            <w:pPr>
              <w:jc w:val="both"/>
              <w:rPr>
                <w:color w:val="000000"/>
                <w:sz w:val="19"/>
                <w:szCs w:val="19"/>
                <w:lang w:val="kk-KZ"/>
              </w:rPr>
            </w:pPr>
            <w:r w:rsidRPr="000A1485">
              <w:rPr>
                <w:sz w:val="19"/>
                <w:szCs w:val="19"/>
                <w:lang w:val="kk-KZ"/>
              </w:rPr>
              <w:t xml:space="preserve">6.8. </w:t>
            </w:r>
            <w:r w:rsidR="00737477" w:rsidRPr="00737477">
              <w:rPr>
                <w:sz w:val="19"/>
                <w:szCs w:val="19"/>
                <w:lang w:val="kk-KZ"/>
              </w:rPr>
              <w:t xml:space="preserve">Төлем кешіктірілген жағдайда және егер Тауар Сатып алушыға жеткізілген болса, онда Жеткізіп беруші Сатып алушыдан әрбір кешіктірілген күн үшін уақытында төленбеген сомадан </w:t>
            </w:r>
            <w:r w:rsidR="00737477" w:rsidRPr="000A1485">
              <w:rPr>
                <w:color w:val="000000"/>
                <w:sz w:val="19"/>
                <w:szCs w:val="19"/>
                <w:lang w:val="kk-KZ"/>
              </w:rPr>
              <w:t xml:space="preserve">0,01% </w:t>
            </w:r>
            <w:r w:rsidR="00737477" w:rsidRPr="00737477">
              <w:rPr>
                <w:color w:val="000000"/>
                <w:sz w:val="19"/>
                <w:szCs w:val="19"/>
                <w:lang w:val="kk-KZ"/>
              </w:rPr>
              <w:t xml:space="preserve">мөлшерде тұрақсыздық айыбын төлеуді Сатып алушыдан талап етуге құқығы бар, бірақ төленбеген сомадан </w:t>
            </w:r>
            <w:r w:rsidR="00737477" w:rsidRPr="000A1485">
              <w:rPr>
                <w:color w:val="000000"/>
                <w:sz w:val="19"/>
                <w:szCs w:val="19"/>
                <w:lang w:val="kk-KZ"/>
              </w:rPr>
              <w:t>5%</w:t>
            </w:r>
            <w:r w:rsidR="00737477" w:rsidRPr="00737477">
              <w:rPr>
                <w:color w:val="000000"/>
                <w:sz w:val="19"/>
                <w:szCs w:val="19"/>
                <w:lang w:val="kk-KZ"/>
              </w:rPr>
              <w:t xml:space="preserve"> көп емес. Алдын-ала төлем түрінде жүргізілетін төлемді кешіктіргені үшін тұрақсыздық айыбы Сатып алушыдан өндіріп алуға жатпайды</w:t>
            </w:r>
            <w:r w:rsidRPr="00737477">
              <w:rPr>
                <w:color w:val="000000"/>
                <w:sz w:val="19"/>
                <w:szCs w:val="19"/>
                <w:lang w:val="kk-KZ"/>
              </w:rPr>
              <w:t>.</w:t>
            </w:r>
          </w:p>
          <w:p w:rsidR="005A57BE" w:rsidRPr="0037437F" w:rsidRDefault="005A57BE" w:rsidP="005A57BE">
            <w:pPr>
              <w:jc w:val="both"/>
              <w:rPr>
                <w:sz w:val="19"/>
                <w:szCs w:val="19"/>
                <w:lang w:val="kk-KZ"/>
              </w:rPr>
            </w:pPr>
            <w:r w:rsidRPr="000A1485">
              <w:rPr>
                <w:sz w:val="19"/>
                <w:szCs w:val="19"/>
                <w:lang w:val="kk-KZ"/>
              </w:rPr>
              <w:t xml:space="preserve">6.9. </w:t>
            </w:r>
            <w:r w:rsidR="0037437F" w:rsidRPr="0037437F">
              <w:rPr>
                <w:sz w:val="19"/>
                <w:szCs w:val="19"/>
                <w:lang w:val="kk-KZ"/>
              </w:rPr>
              <w:t xml:space="preserve">Тараптар өз міндеттемелерін орындамағаны немесе тиісінше орындамағаны үшін Келісім-шартта қарастырылмаған жағдайларда Қазақстан Республикасының қолданыстағы заңнамасына сәйкес жауап береді. Еңсерілмейтін күш салдарынан Келісім-шарт бойынша міндеттерін орындау мүмкін болмаған Тарап екінші Тарапты олар басталған сәттен бастап 10 күнтізбелік күннен кешіктірмей сәйкес жағдайлардың басталуы және тоқтауы туралы хабардар етуі тиіс. Еңсерілмейтін күш </w:t>
            </w:r>
            <w:r w:rsidR="0037437F" w:rsidRPr="0037437F">
              <w:rPr>
                <w:sz w:val="19"/>
                <w:szCs w:val="19"/>
                <w:lang w:val="kk-KZ"/>
              </w:rPr>
              <w:lastRenderedPageBreak/>
              <w:t>жағдайларының басталуы туралы уақтылы емес хабарлауы тиісті Тарапты болашақта оларға сілтеме жасау құқығынан айырады</w:t>
            </w:r>
            <w:r w:rsidRPr="0037437F">
              <w:rPr>
                <w:sz w:val="19"/>
                <w:szCs w:val="19"/>
                <w:lang w:val="kk-KZ"/>
              </w:rPr>
              <w:t>.</w:t>
            </w:r>
          </w:p>
          <w:p w:rsidR="005A57BE" w:rsidRPr="008353B2" w:rsidRDefault="005A57BE" w:rsidP="005A57BE">
            <w:pPr>
              <w:jc w:val="both"/>
              <w:rPr>
                <w:sz w:val="19"/>
                <w:szCs w:val="19"/>
                <w:lang w:val="kk-KZ"/>
              </w:rPr>
            </w:pPr>
            <w:r w:rsidRPr="000A1485">
              <w:rPr>
                <w:sz w:val="19"/>
                <w:szCs w:val="19"/>
                <w:lang w:val="kk-KZ"/>
              </w:rPr>
              <w:t xml:space="preserve">6.10. </w:t>
            </w:r>
            <w:r w:rsidR="00EA1540" w:rsidRPr="00EA1540">
              <w:rPr>
                <w:sz w:val="19"/>
                <w:szCs w:val="19"/>
                <w:lang w:val="kk-KZ"/>
              </w:rPr>
              <w:t xml:space="preserve">Жеткізіп беруші Келісім-шарттың Қосымшасында (–ларында) ІЭҚ ТН кодының дұрыс көрсетілуі үшін жауап береді. ІЭҚ ТН коды дұрыс көрсетілмеген немесе Алу тізіліміне кіретін Тауарларға электронды түрде шот-фактураны белгіленген мерзімде көшірмеген немесе шот-фактура тиісті рәсімделмеген жағдайда Жеткізіп беруші Сатып алушыға Жеткізіп берушінің өз міндеттерін бұзуына байланысты келтірген барлық шығындарын </w:t>
            </w:r>
            <w:r w:rsidR="00EA1540" w:rsidRPr="008353B2">
              <w:rPr>
                <w:sz w:val="19"/>
                <w:szCs w:val="19"/>
                <w:lang w:val="kk-KZ"/>
              </w:rPr>
              <w:t>өтейді</w:t>
            </w:r>
            <w:r w:rsidRPr="008353B2">
              <w:rPr>
                <w:sz w:val="19"/>
                <w:szCs w:val="19"/>
                <w:lang w:val="kk-KZ"/>
              </w:rPr>
              <w:t>.</w:t>
            </w:r>
          </w:p>
          <w:p w:rsidR="005A57BE" w:rsidRPr="00FB20B6" w:rsidRDefault="005A57BE" w:rsidP="005A57BE">
            <w:pPr>
              <w:jc w:val="both"/>
              <w:rPr>
                <w:sz w:val="19"/>
                <w:szCs w:val="19"/>
                <w:lang w:val="kk-KZ"/>
              </w:rPr>
            </w:pPr>
            <w:r w:rsidRPr="00FB20B6">
              <w:rPr>
                <w:sz w:val="19"/>
                <w:szCs w:val="19"/>
                <w:lang w:val="kk-KZ"/>
              </w:rPr>
              <w:t xml:space="preserve">6.11. </w:t>
            </w:r>
            <w:r w:rsidR="00AB443F" w:rsidRPr="008353B2">
              <w:rPr>
                <w:sz w:val="19"/>
                <w:szCs w:val="19"/>
                <w:lang w:val="kk-KZ"/>
              </w:rPr>
              <w:t>Жеткізіп беруші Келісім-шарт бойынша міндеттемелерін орындау кезінде</w:t>
            </w:r>
            <w:r w:rsidR="008353B2" w:rsidRPr="008353B2">
              <w:rPr>
                <w:sz w:val="19"/>
                <w:szCs w:val="19"/>
                <w:lang w:val="kk-KZ"/>
              </w:rPr>
              <w:t xml:space="preserve"> қоршаған табиғат ортасын және адам денсаулығын сақтау үшін зиянды әрекеттерді кеміту мақсатында,</w:t>
            </w:r>
            <w:r w:rsidR="00AB443F" w:rsidRPr="008353B2">
              <w:rPr>
                <w:sz w:val="19"/>
                <w:szCs w:val="19"/>
                <w:lang w:val="kk-KZ"/>
              </w:rPr>
              <w:t xml:space="preserve"> </w:t>
            </w:r>
            <w:r w:rsidR="008353B2" w:rsidRPr="008353B2">
              <w:rPr>
                <w:sz w:val="19"/>
                <w:szCs w:val="19"/>
                <w:lang w:val="kk-KZ"/>
              </w:rPr>
              <w:t xml:space="preserve">қоршаған ортаны қорғау, қауіпсіздік техникасының, өртке қарсы қауіпсіздік ережелері, санитарлық нормалар аясында Қазақстан Республикасының қолданыстағы заңнамасының талаптарының сақталуы үшін, соның ішінде жеткізілетін Тауардың жоғарыда көрсетілген талаптарға сай келуі үшін жауап береді.   </w:t>
            </w:r>
          </w:p>
          <w:p w:rsidR="005A57BE" w:rsidRPr="00FB20B6" w:rsidRDefault="005A57BE" w:rsidP="005A57BE">
            <w:pPr>
              <w:pStyle w:val="aa"/>
              <w:spacing w:after="0" w:line="256" w:lineRule="auto"/>
              <w:ind w:left="0"/>
              <w:jc w:val="both"/>
              <w:rPr>
                <w:rFonts w:ascii="Times New Roman" w:hAnsi="Times New Roman"/>
                <w:b/>
                <w:i/>
                <w:sz w:val="19"/>
                <w:szCs w:val="19"/>
                <w:lang w:val="kk-KZ"/>
              </w:rPr>
            </w:pPr>
            <w:r w:rsidRPr="00FB20B6">
              <w:rPr>
                <w:rFonts w:ascii="Times New Roman" w:hAnsi="Times New Roman"/>
                <w:sz w:val="19"/>
                <w:szCs w:val="19"/>
                <w:lang w:val="kk-KZ"/>
              </w:rPr>
              <w:t xml:space="preserve">6.12.  </w:t>
            </w:r>
            <w:r w:rsidR="00AB443F" w:rsidRPr="00AB443F">
              <w:rPr>
                <w:rFonts w:ascii="Times New Roman" w:hAnsi="Times New Roman"/>
                <w:sz w:val="19"/>
                <w:szCs w:val="19"/>
                <w:lang w:val="kk-KZ"/>
              </w:rPr>
              <w:t xml:space="preserve">Сатып алушы отандық тауар өндіруші болып табылатын Жеткізіп берушімен </w:t>
            </w:r>
            <w:r w:rsidR="00AB443F" w:rsidRPr="00FB20B6">
              <w:rPr>
                <w:rFonts w:ascii="Times New Roman" w:hAnsi="Times New Roman"/>
                <w:sz w:val="19"/>
                <w:szCs w:val="19"/>
                <w:lang w:val="kk-KZ"/>
              </w:rPr>
              <w:t>CT-KZ</w:t>
            </w:r>
            <w:r w:rsidR="00AB443F" w:rsidRPr="00AB443F">
              <w:rPr>
                <w:rFonts w:ascii="Times New Roman" w:hAnsi="Times New Roman"/>
                <w:sz w:val="19"/>
                <w:szCs w:val="19"/>
                <w:lang w:val="kk-KZ"/>
              </w:rPr>
              <w:t xml:space="preserve"> формасындағы Тауардың шығуы туралы сертификаттың түпнұсқасы немесе нотариалды куәландыр</w:t>
            </w:r>
            <w:r w:rsidR="00AB443F">
              <w:rPr>
                <w:rFonts w:ascii="Times New Roman" w:hAnsi="Times New Roman"/>
                <w:sz w:val="19"/>
                <w:szCs w:val="19"/>
                <w:lang w:val="kk-KZ"/>
              </w:rPr>
              <w:t>ы</w:t>
            </w:r>
            <w:r w:rsidR="00AB443F" w:rsidRPr="00AB443F">
              <w:rPr>
                <w:rFonts w:ascii="Times New Roman" w:hAnsi="Times New Roman"/>
                <w:sz w:val="19"/>
                <w:szCs w:val="19"/>
                <w:lang w:val="kk-KZ"/>
              </w:rPr>
              <w:t xml:space="preserve">лған көшірмесі ұсынылмаған тауарды қабылдаудан және төлем жасаудан бас тартуға құқылы, сондай-ақ Сатып алушы Жеткізіп берушіден Келісім-шарт құнынан </w:t>
            </w:r>
            <w:r w:rsidR="00AB443F" w:rsidRPr="00FB20B6">
              <w:rPr>
                <w:rFonts w:ascii="Times New Roman" w:hAnsi="Times New Roman"/>
                <w:sz w:val="19"/>
                <w:szCs w:val="19"/>
                <w:lang w:val="kk-KZ"/>
              </w:rPr>
              <w:t xml:space="preserve">10% </w:t>
            </w:r>
            <w:r w:rsidR="00AB443F" w:rsidRPr="00AB443F">
              <w:rPr>
                <w:rFonts w:ascii="Times New Roman" w:hAnsi="Times New Roman"/>
                <w:sz w:val="19"/>
                <w:szCs w:val="19"/>
                <w:lang w:val="kk-KZ"/>
              </w:rPr>
              <w:t>мөлшерде айыппұл төлеуін талап етуге құқылы</w:t>
            </w:r>
            <w:r w:rsidR="00AB443F" w:rsidRPr="00AB443F">
              <w:rPr>
                <w:rFonts w:ascii="Times New Roman" w:hAnsi="Times New Roman"/>
                <w:b/>
                <w:sz w:val="19"/>
                <w:szCs w:val="19"/>
                <w:lang w:val="kk-KZ"/>
              </w:rPr>
              <w:t xml:space="preserve"> (отандық тауар өндіруші ретінде шартты жеңілдік қолданылған тендер жеңімпазымен келісім-шарт жасау кезінде көрсетіледі).   </w:t>
            </w:r>
          </w:p>
          <w:p w:rsidR="005A57BE" w:rsidRPr="00FB20B6" w:rsidRDefault="005A57BE" w:rsidP="005A57BE">
            <w:pPr>
              <w:jc w:val="both"/>
              <w:rPr>
                <w:sz w:val="19"/>
                <w:szCs w:val="19"/>
                <w:lang w:val="kk-KZ"/>
              </w:rPr>
            </w:pPr>
            <w:r w:rsidRPr="00FB20B6">
              <w:rPr>
                <w:sz w:val="19"/>
                <w:szCs w:val="19"/>
                <w:lang w:val="kk-KZ"/>
              </w:rPr>
              <w:t xml:space="preserve">6.13. </w:t>
            </w:r>
            <w:r w:rsidR="00EA1540" w:rsidRPr="00EA1540">
              <w:rPr>
                <w:sz w:val="19"/>
                <w:szCs w:val="19"/>
                <w:lang w:val="kk-KZ"/>
              </w:rPr>
              <w:t>Тұрақсыздық айыбын (айыппұлды) төлеу Тараптардың жазбаша талабы бойынша жүргізіледі және Келісім-шарт бойынша олардың қабылдаған міндеттемелерін орындаудан Тараптарды босатпайды.</w:t>
            </w:r>
          </w:p>
          <w:p w:rsidR="005A57BE" w:rsidRPr="00FB20B6" w:rsidRDefault="005A57BE" w:rsidP="005A57BE">
            <w:pPr>
              <w:ind w:hanging="357"/>
              <w:jc w:val="both"/>
              <w:rPr>
                <w:b/>
                <w:bCs/>
                <w:sz w:val="19"/>
                <w:szCs w:val="19"/>
                <w:highlight w:val="yellow"/>
                <w:lang w:val="kk-KZ"/>
              </w:rPr>
            </w:pPr>
          </w:p>
          <w:p w:rsidR="005A57BE" w:rsidRPr="00FB20B6" w:rsidRDefault="005A57BE" w:rsidP="005A57BE">
            <w:pPr>
              <w:jc w:val="both"/>
              <w:rPr>
                <w:b/>
                <w:bCs/>
                <w:sz w:val="19"/>
                <w:szCs w:val="19"/>
                <w:lang w:val="kk-KZ"/>
              </w:rPr>
            </w:pPr>
            <w:r w:rsidRPr="00FB20B6">
              <w:rPr>
                <w:b/>
                <w:bCs/>
                <w:sz w:val="19"/>
                <w:szCs w:val="19"/>
                <w:lang w:val="kk-KZ"/>
              </w:rPr>
              <w:t xml:space="preserve">7. </w:t>
            </w:r>
            <w:r w:rsidR="00FE58A4" w:rsidRPr="0067799D">
              <w:rPr>
                <w:b/>
                <w:bCs/>
                <w:sz w:val="19"/>
                <w:szCs w:val="19"/>
                <w:lang w:val="kk-KZ"/>
              </w:rPr>
              <w:t xml:space="preserve">КЕЛІСІМ-ШАРТТЫҢ ӘРЕКЕТ ЕТУ МЕРЗІМІ, ОНЫ </w:t>
            </w:r>
            <w:r w:rsidR="00FE58A4" w:rsidRPr="00EB1647">
              <w:rPr>
                <w:b/>
                <w:bCs/>
                <w:sz w:val="19"/>
                <w:szCs w:val="19"/>
                <w:lang w:val="kk-KZ"/>
              </w:rPr>
              <w:t xml:space="preserve">ӨЗГЕРТУ ЖӘНЕ БҰЗУ ТӘРТІБІ </w:t>
            </w:r>
          </w:p>
          <w:p w:rsidR="005A57BE" w:rsidRPr="00FB20B6" w:rsidRDefault="005A57BE" w:rsidP="005A57BE">
            <w:pPr>
              <w:pStyle w:val="a3"/>
              <w:spacing w:after="0"/>
              <w:ind w:left="0"/>
              <w:jc w:val="both"/>
              <w:rPr>
                <w:sz w:val="19"/>
                <w:szCs w:val="19"/>
                <w:lang w:val="kk-KZ"/>
              </w:rPr>
            </w:pPr>
            <w:r w:rsidRPr="00FB20B6">
              <w:rPr>
                <w:sz w:val="19"/>
                <w:szCs w:val="19"/>
                <w:lang w:val="kk-KZ"/>
              </w:rPr>
              <w:t xml:space="preserve">7.1. </w:t>
            </w:r>
            <w:r w:rsidR="00EB1647" w:rsidRPr="00EB1647">
              <w:rPr>
                <w:sz w:val="19"/>
                <w:szCs w:val="19"/>
                <w:lang w:val="kk-KZ"/>
              </w:rPr>
              <w:t xml:space="preserve">Келісім-шарт Тараптар қол қойған күннен бастап күшіне енеді және </w:t>
            </w:r>
            <w:r w:rsidRPr="00FB20B6">
              <w:rPr>
                <w:sz w:val="19"/>
                <w:szCs w:val="19"/>
                <w:lang w:val="kk-KZ"/>
              </w:rPr>
              <w:t>«____» ________20_</w:t>
            </w:r>
            <w:r w:rsidR="00EB1647" w:rsidRPr="00EB1647">
              <w:rPr>
                <w:sz w:val="19"/>
                <w:szCs w:val="19"/>
                <w:lang w:val="kk-KZ"/>
              </w:rPr>
              <w:t>ж</w:t>
            </w:r>
            <w:r w:rsidRPr="00FB20B6">
              <w:rPr>
                <w:sz w:val="19"/>
                <w:szCs w:val="19"/>
                <w:lang w:val="kk-KZ"/>
              </w:rPr>
              <w:t>.</w:t>
            </w:r>
            <w:r w:rsidR="00EB1647" w:rsidRPr="00EB1647">
              <w:rPr>
                <w:sz w:val="19"/>
                <w:szCs w:val="19"/>
                <w:lang w:val="kk-KZ"/>
              </w:rPr>
              <w:t xml:space="preserve"> дейін</w:t>
            </w:r>
            <w:r w:rsidRPr="00FB20B6">
              <w:rPr>
                <w:sz w:val="19"/>
                <w:szCs w:val="19"/>
                <w:lang w:val="kk-KZ"/>
              </w:rPr>
              <w:t>,</w:t>
            </w:r>
            <w:r w:rsidR="00EB1647" w:rsidRPr="00EB1647">
              <w:rPr>
                <w:sz w:val="19"/>
                <w:szCs w:val="19"/>
                <w:lang w:val="kk-KZ"/>
              </w:rPr>
              <w:t xml:space="preserve"> қаржылай есеп айырысу және кепілдікке қатысты – Тараптар міндеттемелерін толық орындағанға дейін әрекет етеді.</w:t>
            </w:r>
            <w:r w:rsidRPr="00FB20B6">
              <w:rPr>
                <w:sz w:val="19"/>
                <w:szCs w:val="19"/>
                <w:lang w:val="kk-KZ"/>
              </w:rPr>
              <w:t xml:space="preserve"> </w:t>
            </w:r>
          </w:p>
          <w:p w:rsidR="005A57BE" w:rsidRPr="00FB20B6" w:rsidRDefault="005A57BE" w:rsidP="005A57BE">
            <w:pPr>
              <w:jc w:val="both"/>
              <w:rPr>
                <w:b/>
                <w:sz w:val="19"/>
                <w:szCs w:val="19"/>
                <w:lang w:val="kk-KZ"/>
              </w:rPr>
            </w:pPr>
            <w:r w:rsidRPr="00FB20B6">
              <w:rPr>
                <w:sz w:val="19"/>
                <w:szCs w:val="19"/>
                <w:lang w:val="kk-KZ"/>
              </w:rPr>
              <w:t xml:space="preserve">7.2. </w:t>
            </w:r>
            <w:r w:rsidR="00192244" w:rsidRPr="00192244">
              <w:rPr>
                <w:sz w:val="19"/>
                <w:szCs w:val="19"/>
                <w:lang w:val="kk-KZ"/>
              </w:rPr>
              <w:t>Келісім-шартпен қарастырылған негіздер бойынша немесе Қазақстан Республикасының қолданыстағы заңнамасымен Келісім-шарт мерзімінен бұрын бұзылуы мүмкін.</w:t>
            </w:r>
          </w:p>
          <w:p w:rsidR="005A57BE" w:rsidRPr="00FB20B6" w:rsidRDefault="005A57BE" w:rsidP="005A57BE">
            <w:pPr>
              <w:jc w:val="both"/>
              <w:rPr>
                <w:sz w:val="19"/>
                <w:szCs w:val="19"/>
                <w:lang w:val="kk-KZ"/>
              </w:rPr>
            </w:pPr>
            <w:r w:rsidRPr="00FB20B6">
              <w:rPr>
                <w:sz w:val="19"/>
                <w:szCs w:val="19"/>
                <w:lang w:val="kk-KZ"/>
              </w:rPr>
              <w:t xml:space="preserve">7.3. </w:t>
            </w:r>
            <w:r w:rsidR="00192244" w:rsidRPr="00192244">
              <w:rPr>
                <w:sz w:val="19"/>
                <w:szCs w:val="19"/>
                <w:lang w:val="kk-KZ"/>
              </w:rPr>
              <w:t xml:space="preserve">Егер оларға Тараптардың уәкілетті өкілдерімен қол қойылған болса және Тараптардың мөрлерінің бедерлемелерімен бекітілген болса, Келісім-шартқа өзгертулердің күші бар.  </w:t>
            </w:r>
          </w:p>
          <w:p w:rsidR="005A57BE" w:rsidRPr="00FB20B6" w:rsidRDefault="005A57BE" w:rsidP="005A57BE">
            <w:pPr>
              <w:pStyle w:val="a3"/>
              <w:spacing w:after="0"/>
              <w:ind w:left="0"/>
              <w:jc w:val="both"/>
              <w:rPr>
                <w:sz w:val="19"/>
                <w:szCs w:val="19"/>
                <w:lang w:val="kk-KZ"/>
              </w:rPr>
            </w:pPr>
            <w:r w:rsidRPr="00FB20B6">
              <w:rPr>
                <w:sz w:val="19"/>
                <w:szCs w:val="19"/>
                <w:lang w:val="kk-KZ"/>
              </w:rPr>
              <w:t xml:space="preserve">7.4. </w:t>
            </w:r>
            <w:r w:rsidR="00DB1DD5" w:rsidRPr="00DB1DD5">
              <w:rPr>
                <w:sz w:val="19"/>
                <w:szCs w:val="19"/>
                <w:lang w:val="kk-KZ"/>
              </w:rPr>
              <w:t>Тараптардың бірде-біреуі Келісім-шарт бойынша өз құқықтарын және міндеттерін екінші Тараптың жазбаша келісімінсіз үшінші тұлғаларға беруге құқығы жоқ</w:t>
            </w:r>
            <w:r w:rsidRPr="00FB20B6">
              <w:rPr>
                <w:sz w:val="19"/>
                <w:szCs w:val="19"/>
                <w:lang w:val="kk-KZ"/>
              </w:rPr>
              <w:t>.</w:t>
            </w:r>
          </w:p>
          <w:p w:rsidR="005A57BE" w:rsidRPr="00FB20B6" w:rsidRDefault="005A57BE" w:rsidP="005A57BE">
            <w:pPr>
              <w:pStyle w:val="a3"/>
              <w:spacing w:after="0"/>
              <w:ind w:left="0"/>
              <w:jc w:val="both"/>
              <w:rPr>
                <w:sz w:val="19"/>
                <w:szCs w:val="19"/>
                <w:highlight w:val="yellow"/>
                <w:lang w:val="kk-KZ"/>
              </w:rPr>
            </w:pPr>
            <w:r w:rsidRPr="00FB20B6">
              <w:rPr>
                <w:sz w:val="19"/>
                <w:szCs w:val="19"/>
                <w:lang w:val="kk-KZ"/>
              </w:rPr>
              <w:t xml:space="preserve">7.5. </w:t>
            </w:r>
            <w:r w:rsidR="007F5C60" w:rsidRPr="007F5C60">
              <w:rPr>
                <w:sz w:val="19"/>
                <w:szCs w:val="19"/>
                <w:lang w:val="kk-KZ"/>
              </w:rPr>
              <w:t>Келісім-шартты орындауға кедергі келтіретін еңсерілмейтін күш жағдайлары 1 айдан астам уақыт жалғасса; Алдын-ала төлем жүргізілмеген ұқсас Тауарға нарықтық бағалар түскен кезде азаю жағына қарай бағаларды өзгерту туралы келісім жасаудан Жеткізіп беруші бас тартқан жағдайда; келісім-шартты орындаудың кез-келген кезеңінде өз бастамасы бойынша; сыбайлас жемқорлық және алаятық бойынша саясат бұзылған жағдайда;  Жеткізіп беруші Келісім-шарттың талаптарын бұзған жағдайда, Сатып алушының бастамасы бойынша Келісім-шарттан біржақты бас тартуға жол беріледі</w:t>
            </w:r>
            <w:r w:rsidRPr="00FB20B6">
              <w:rPr>
                <w:sz w:val="19"/>
                <w:szCs w:val="19"/>
                <w:lang w:val="kk-KZ"/>
              </w:rPr>
              <w:t xml:space="preserve">. </w:t>
            </w:r>
            <w:r w:rsidR="008353B2">
              <w:rPr>
                <w:sz w:val="19"/>
                <w:szCs w:val="19"/>
                <w:lang w:val="kk-KZ"/>
              </w:rPr>
              <w:t xml:space="preserve">Сондай-ақ, тендердің қорытындысына әсер етуі мүмкін ақпараттың Жеткізіп берушімен тендерлік тапсырыста анық немесе толық емес екендігі анықталған жағдайда, Келісім-шарт бұзылуы мүмкін </w:t>
            </w:r>
            <w:r w:rsidR="008353B2" w:rsidRPr="00A91223">
              <w:rPr>
                <w:b/>
                <w:i/>
                <w:sz w:val="19"/>
                <w:szCs w:val="19"/>
                <w:lang w:val="kk-KZ"/>
              </w:rPr>
              <w:t>(осы тармақтың соңғы сөйлемі тендер жеңімпазымен келісім-шарт жасау кезінде көрсетіледі).</w:t>
            </w:r>
            <w:r w:rsidR="008353B2">
              <w:rPr>
                <w:sz w:val="19"/>
                <w:szCs w:val="19"/>
                <w:lang w:val="kk-KZ"/>
              </w:rPr>
              <w:t xml:space="preserve">  </w:t>
            </w:r>
          </w:p>
          <w:p w:rsidR="005A57BE" w:rsidRPr="007F5C60" w:rsidRDefault="007F5C60" w:rsidP="005A57BE">
            <w:pPr>
              <w:pStyle w:val="a3"/>
              <w:spacing w:after="0"/>
              <w:ind w:left="0"/>
              <w:jc w:val="both"/>
              <w:rPr>
                <w:sz w:val="19"/>
                <w:szCs w:val="19"/>
                <w:highlight w:val="yellow"/>
                <w:lang w:val="kk-KZ"/>
              </w:rPr>
            </w:pPr>
            <w:r>
              <w:rPr>
                <w:sz w:val="19"/>
                <w:szCs w:val="19"/>
                <w:lang w:val="kk-KZ"/>
              </w:rPr>
              <w:lastRenderedPageBreak/>
              <w:t xml:space="preserve">Бұл ретте, Сатып алушының Жеткізіп берушінің алдында Келісім-шарттан біржақты бас тартуға байланысты тууы мүмкін шығындарды өтеу бойынша міндеттері жоқ. Сатып алушы Жеткізіп берушіні Келісім-шарттан біржақты бас тарту туралы оны бұзу күніне дейін 10 күнтізбелік күн бұрын хабардар етуі </w:t>
            </w:r>
            <w:r w:rsidRPr="00A111E9">
              <w:rPr>
                <w:sz w:val="19"/>
                <w:szCs w:val="19"/>
                <w:lang w:val="kk-KZ"/>
              </w:rPr>
              <w:t>тиіс</w:t>
            </w:r>
            <w:r w:rsidR="005A57BE" w:rsidRPr="00A111E9">
              <w:rPr>
                <w:sz w:val="19"/>
                <w:szCs w:val="19"/>
                <w:lang w:val="kk-KZ"/>
              </w:rPr>
              <w:t xml:space="preserve">. </w:t>
            </w:r>
          </w:p>
          <w:p w:rsidR="005A57BE" w:rsidRPr="0073335F" w:rsidRDefault="005A57BE" w:rsidP="005A57BE">
            <w:pPr>
              <w:jc w:val="both"/>
              <w:rPr>
                <w:sz w:val="19"/>
                <w:szCs w:val="19"/>
                <w:lang w:val="kk-KZ"/>
              </w:rPr>
            </w:pPr>
            <w:r w:rsidRPr="0073335F">
              <w:rPr>
                <w:sz w:val="19"/>
                <w:szCs w:val="19"/>
                <w:lang w:val="kk-KZ"/>
              </w:rPr>
              <w:t xml:space="preserve">7.6. </w:t>
            </w:r>
            <w:r w:rsidR="007F5C60" w:rsidRPr="007F5C60">
              <w:rPr>
                <w:sz w:val="19"/>
                <w:szCs w:val="19"/>
                <w:lang w:val="kk-KZ"/>
              </w:rPr>
              <w:t>Келісім-шартты бұзу Келісім-шартты орындау барысында келтірілген бұзушылықтар үшін Келісім-шартпен және заңнамамен қарастырылған жауапкершіліктен Тараптарды босатпайды</w:t>
            </w:r>
            <w:r w:rsidRPr="0073335F">
              <w:rPr>
                <w:sz w:val="19"/>
                <w:szCs w:val="19"/>
                <w:lang w:val="kk-KZ"/>
              </w:rPr>
              <w:t>.</w:t>
            </w:r>
          </w:p>
          <w:p w:rsidR="005A57BE" w:rsidRPr="0073335F" w:rsidRDefault="005A57BE" w:rsidP="005A57BE">
            <w:pPr>
              <w:jc w:val="both"/>
              <w:rPr>
                <w:sz w:val="19"/>
                <w:szCs w:val="19"/>
                <w:lang w:val="kk-KZ"/>
              </w:rPr>
            </w:pPr>
          </w:p>
          <w:p w:rsidR="005A57BE" w:rsidRPr="0073335F" w:rsidRDefault="005A57BE" w:rsidP="005A57BE">
            <w:pPr>
              <w:jc w:val="both"/>
              <w:rPr>
                <w:b/>
                <w:sz w:val="19"/>
                <w:szCs w:val="19"/>
                <w:lang w:val="kk-KZ"/>
              </w:rPr>
            </w:pPr>
            <w:r w:rsidRPr="00F00EEE">
              <w:rPr>
                <w:b/>
                <w:sz w:val="19"/>
                <w:szCs w:val="19"/>
                <w:lang w:val="kk-KZ"/>
              </w:rPr>
              <w:t>8</w:t>
            </w:r>
            <w:r w:rsidRPr="0073335F">
              <w:rPr>
                <w:b/>
                <w:sz w:val="19"/>
                <w:szCs w:val="19"/>
                <w:lang w:val="kk-KZ"/>
              </w:rPr>
              <w:t xml:space="preserve">. </w:t>
            </w:r>
            <w:r w:rsidR="00FE58A4" w:rsidRPr="00F00EEE">
              <w:rPr>
                <w:b/>
                <w:sz w:val="19"/>
                <w:szCs w:val="19"/>
                <w:lang w:val="kk-KZ"/>
              </w:rPr>
              <w:t xml:space="preserve">СЫБАЙЛАС ЖЕМҚОРЛЫҚҚА ЖӘНЕ АЛАЯҚТЫҚҚА ҚАРСЫ ІС-ӘРЕКЕТ </w:t>
            </w:r>
          </w:p>
          <w:p w:rsidR="005A57BE" w:rsidRPr="0073335F" w:rsidRDefault="005A57BE" w:rsidP="005A57BE">
            <w:pPr>
              <w:pStyle w:val="aa"/>
              <w:spacing w:after="0" w:line="240" w:lineRule="auto"/>
              <w:ind w:left="0"/>
              <w:jc w:val="both"/>
              <w:rPr>
                <w:rFonts w:ascii="Times New Roman" w:hAnsi="Times New Roman"/>
                <w:sz w:val="19"/>
                <w:szCs w:val="19"/>
                <w:lang w:val="kk-KZ"/>
              </w:rPr>
            </w:pPr>
            <w:r w:rsidRPr="0073335F">
              <w:rPr>
                <w:rFonts w:ascii="Times New Roman" w:hAnsi="Times New Roman"/>
                <w:sz w:val="19"/>
                <w:szCs w:val="19"/>
                <w:lang w:val="kk-KZ"/>
              </w:rPr>
              <w:t xml:space="preserve">8.1. </w:t>
            </w:r>
            <w:r w:rsidR="005F6E52" w:rsidRPr="00F00EEE">
              <w:rPr>
                <w:rFonts w:ascii="Times New Roman" w:hAnsi="Times New Roman"/>
                <w:sz w:val="19"/>
                <w:szCs w:val="19"/>
                <w:lang w:val="kk-KZ"/>
              </w:rPr>
              <w:t>Жеткізіп беруші осымен</w:t>
            </w:r>
            <w:r w:rsidR="005F6E52" w:rsidRPr="009A6FDA">
              <w:rPr>
                <w:rFonts w:ascii="Times New Roman" w:hAnsi="Times New Roman"/>
                <w:sz w:val="19"/>
                <w:szCs w:val="19"/>
                <w:lang w:val="kk-KZ"/>
              </w:rPr>
              <w:t xml:space="preserve"> басқа тұлғалар тікелей немесе жанама кез-келген төлемді жүргізетіндігі оған белгілі емес екендігіне және тікелей немесе жанама жүргізбейтіндігіне, өз клиенттеріне, мемлекеттік қызметкерлерге немесе агенттерге, басшыларға немесе Сатып алушының қызметкерлеріне немесе кез-келген тарапқа Қазақстан Республикасында қолданыатын заңнамаға қарсы келетін тәсілдермен сыйлықтар ұсынбауға және басқа да құндылықтарды ұсынбауға кепілдік береді, сондай-ақ Жеткізіп беруші парақорлыққа және сыбайлас жемқорлыққа қары іс-әрекетке қатысты тиісті заңдардың, өкімдердің, қаулылардың және ережелердің сақталуына кепілдік береді.    </w:t>
            </w:r>
          </w:p>
          <w:p w:rsidR="005A57BE" w:rsidRPr="00FB20B6" w:rsidRDefault="005A57BE" w:rsidP="005A57BE">
            <w:pPr>
              <w:jc w:val="both"/>
              <w:rPr>
                <w:sz w:val="19"/>
                <w:szCs w:val="19"/>
                <w:lang w:val="kk-KZ"/>
              </w:rPr>
            </w:pPr>
            <w:r w:rsidRPr="00A42733">
              <w:rPr>
                <w:sz w:val="19"/>
                <w:szCs w:val="19"/>
                <w:lang w:val="kk-KZ"/>
              </w:rPr>
              <w:t xml:space="preserve">8.2. </w:t>
            </w:r>
            <w:r w:rsidR="00A42733" w:rsidRPr="00A42733">
              <w:rPr>
                <w:sz w:val="19"/>
                <w:szCs w:val="19"/>
                <w:lang w:val="kk-KZ"/>
              </w:rPr>
              <w:t xml:space="preserve">Осы Келісім-шарттың ешбір ережесі 8.1.т. белгіленген кез-келген жүргізілген немесе уәде етілген төлемдерді, сыйлықтарды және құныдылықтарды Сатып алушының Жеткізіп беуршіге өтеу </w:t>
            </w:r>
            <w:r w:rsidR="00A42733" w:rsidRPr="006C723A">
              <w:rPr>
                <w:sz w:val="19"/>
                <w:szCs w:val="19"/>
                <w:lang w:val="kk-KZ"/>
              </w:rPr>
              <w:t xml:space="preserve">міндетін жүктемейді.  </w:t>
            </w:r>
          </w:p>
          <w:p w:rsidR="005A57BE" w:rsidRPr="00FB20B6" w:rsidRDefault="005A57BE" w:rsidP="005A57BE">
            <w:pPr>
              <w:jc w:val="both"/>
              <w:rPr>
                <w:sz w:val="19"/>
                <w:szCs w:val="19"/>
                <w:highlight w:val="yellow"/>
                <w:lang w:val="kk-KZ"/>
              </w:rPr>
            </w:pPr>
            <w:r w:rsidRPr="00FB20B6">
              <w:rPr>
                <w:sz w:val="19"/>
                <w:szCs w:val="19"/>
                <w:lang w:val="kk-KZ"/>
              </w:rPr>
              <w:t xml:space="preserve">8.3. </w:t>
            </w:r>
            <w:r w:rsidR="006C723A" w:rsidRPr="006C723A">
              <w:rPr>
                <w:sz w:val="19"/>
                <w:szCs w:val="19"/>
                <w:lang w:val="kk-KZ"/>
              </w:rPr>
              <w:t xml:space="preserve">8.1.т.белгіленген кез-келген міндеттің Жеткізіп берушімен бұзылуы осы Келісім-шартқа немесе қолданыстағы заңнамаға сәйкес кез-келген өзге құқықтарға немесе Сатып алушының байланыс құралдарына залал келтірусіз бір жақты соттан тыс тәртіпте Сатып алушыға осы Келісім-шартты дереу бұзу құқығын беретін осы Келісім-шарттың талаптарын елеулі түрде бұзу ретінде Сатып алушымен қарастырылуы мүмкін. </w:t>
            </w:r>
            <w:r w:rsidR="009136EE">
              <w:rPr>
                <w:sz w:val="19"/>
                <w:szCs w:val="19"/>
                <w:lang w:val="kk-KZ"/>
              </w:rPr>
              <w:t xml:space="preserve">Жеткізіп беруші Келісім-шарттың 8.1.т. бұзған жағдайда, Жеткізіп беруші кез-келген талаптан Сатып алушыны шектеу және </w:t>
            </w:r>
            <w:r w:rsidR="00E611E4">
              <w:rPr>
                <w:sz w:val="19"/>
                <w:szCs w:val="19"/>
                <w:lang w:val="kk-KZ"/>
              </w:rPr>
              <w:t xml:space="preserve">жоғарыда аталған кез-келген міндеттемелердің бұзылуына және осы Келісім-шарттың бұзылуына байланысты немесе нәтижесінде туындаған </w:t>
            </w:r>
            <w:r w:rsidR="009136EE">
              <w:rPr>
                <w:sz w:val="19"/>
                <w:szCs w:val="19"/>
                <w:lang w:val="kk-KZ"/>
              </w:rPr>
              <w:t xml:space="preserve">кез-келген жауапкершілікке, </w:t>
            </w:r>
            <w:r w:rsidR="00E611E4">
              <w:rPr>
                <w:sz w:val="19"/>
                <w:szCs w:val="19"/>
                <w:lang w:val="kk-KZ"/>
              </w:rPr>
              <w:t>залалдарға</w:t>
            </w:r>
            <w:r w:rsidR="009136EE">
              <w:rPr>
                <w:sz w:val="19"/>
                <w:szCs w:val="19"/>
                <w:lang w:val="kk-KZ"/>
              </w:rPr>
              <w:t>, шығындарға</w:t>
            </w:r>
            <w:r w:rsidR="00E611E4">
              <w:rPr>
                <w:sz w:val="19"/>
                <w:szCs w:val="19"/>
                <w:lang w:val="kk-KZ"/>
              </w:rPr>
              <w:t xml:space="preserve"> немесе шығыстарға байланысты туындауы мүмкін барлық шығындарды Сатып алушыға өтеу міндетін өзіне алады.   </w:t>
            </w:r>
            <w:r w:rsidR="009136EE">
              <w:rPr>
                <w:sz w:val="19"/>
                <w:szCs w:val="19"/>
                <w:lang w:val="kk-KZ"/>
              </w:rPr>
              <w:t xml:space="preserve"> </w:t>
            </w:r>
            <w:r w:rsidR="006C723A" w:rsidRPr="006C723A">
              <w:rPr>
                <w:sz w:val="19"/>
                <w:szCs w:val="19"/>
                <w:lang w:val="kk-KZ"/>
              </w:rPr>
              <w:t xml:space="preserve">    </w:t>
            </w:r>
          </w:p>
          <w:p w:rsidR="005A57BE" w:rsidRPr="00B114CE" w:rsidRDefault="005A57BE" w:rsidP="005A57BE">
            <w:pPr>
              <w:jc w:val="both"/>
              <w:rPr>
                <w:sz w:val="19"/>
                <w:szCs w:val="19"/>
                <w:lang w:val="kk-KZ"/>
              </w:rPr>
            </w:pPr>
            <w:r w:rsidRPr="00FB20B6">
              <w:rPr>
                <w:sz w:val="19"/>
                <w:szCs w:val="19"/>
                <w:lang w:val="kk-KZ"/>
              </w:rPr>
              <w:t xml:space="preserve">8.4. </w:t>
            </w:r>
            <w:r w:rsidR="00E611E4" w:rsidRPr="00B114CE">
              <w:rPr>
                <w:sz w:val="19"/>
                <w:szCs w:val="19"/>
                <w:lang w:val="kk-KZ"/>
              </w:rPr>
              <w:t xml:space="preserve">Жеткізіп беруші осымен Сыбайлас жемқорлық және алаяқтық жөніндегі саясаттың </w:t>
            </w:r>
            <w:r w:rsidR="00B114CE" w:rsidRPr="00B114CE">
              <w:rPr>
                <w:sz w:val="19"/>
                <w:szCs w:val="19"/>
                <w:lang w:val="kk-KZ"/>
              </w:rPr>
              <w:t xml:space="preserve">(ары қарай – Саясат) </w:t>
            </w:r>
            <w:r w:rsidR="00E611E4" w:rsidRPr="00B114CE">
              <w:rPr>
                <w:sz w:val="19"/>
                <w:szCs w:val="19"/>
                <w:lang w:val="kk-KZ"/>
              </w:rPr>
              <w:t xml:space="preserve">көшірмесін </w:t>
            </w:r>
            <w:r w:rsidR="00B114CE" w:rsidRPr="00B114CE">
              <w:rPr>
                <w:sz w:val="19"/>
                <w:szCs w:val="19"/>
                <w:lang w:val="kk-KZ"/>
              </w:rPr>
              <w:t xml:space="preserve">алғандығын немесе Сатып алушының сайтында оқу арқылы онымен танысқандығын мәлімдейді және растайды. Сатып алушының қызметкерлерімен Саясат бұзылған жағдайда Жеткізіп беруші Келісім-шарттың 8.5.т. белгіленген байланыс желісі бойынша осы туралы жазбаша хабарлама жіберуге міндеттенеді.  </w:t>
            </w:r>
            <w:r w:rsidRPr="00B114CE">
              <w:rPr>
                <w:b/>
                <w:i/>
                <w:sz w:val="19"/>
                <w:szCs w:val="19"/>
                <w:lang w:val="kk-KZ"/>
              </w:rPr>
              <w:t xml:space="preserve"> </w:t>
            </w:r>
          </w:p>
          <w:p w:rsidR="005A57BE" w:rsidRPr="00FB20B6" w:rsidRDefault="005A57BE" w:rsidP="005A57BE">
            <w:pPr>
              <w:jc w:val="both"/>
              <w:rPr>
                <w:sz w:val="19"/>
                <w:szCs w:val="19"/>
                <w:lang w:val="kk-KZ"/>
              </w:rPr>
            </w:pPr>
            <w:r w:rsidRPr="00FB20B6">
              <w:rPr>
                <w:sz w:val="19"/>
                <w:szCs w:val="19"/>
                <w:lang w:val="kk-KZ"/>
              </w:rPr>
              <w:t xml:space="preserve">8.5. </w:t>
            </w:r>
            <w:r w:rsidR="00D556B4" w:rsidRPr="00D556B4">
              <w:rPr>
                <w:sz w:val="19"/>
                <w:szCs w:val="19"/>
                <w:lang w:val="kk-KZ"/>
              </w:rPr>
              <w:t xml:space="preserve">Жеткізіп берушіге және оның қызметкерлеріне қолданылатын заңнаманың, саясаттардың және тәртіп стандарттарының бұзылуы туралы хабарлау үшін Сатып алушымен келесі байланыс желілері орнатылды: </w:t>
            </w:r>
          </w:p>
          <w:p w:rsidR="005A57BE" w:rsidRPr="00FB20B6" w:rsidRDefault="007F5C60" w:rsidP="005A57BE">
            <w:pPr>
              <w:jc w:val="both"/>
              <w:rPr>
                <w:sz w:val="19"/>
                <w:szCs w:val="19"/>
                <w:lang w:val="kk-KZ"/>
              </w:rPr>
            </w:pPr>
            <w:r w:rsidRPr="007F5C60">
              <w:rPr>
                <w:sz w:val="19"/>
                <w:szCs w:val="19"/>
                <w:lang w:val="kk-KZ"/>
              </w:rPr>
              <w:t>«Сыбайлас жемқорлық және алаяқтық бойынша шұғыл желі» - ақпараттық арна:</w:t>
            </w:r>
            <w:r w:rsidR="005A57BE" w:rsidRPr="00FB20B6">
              <w:rPr>
                <w:sz w:val="19"/>
                <w:szCs w:val="19"/>
                <w:lang w:val="kk-KZ"/>
              </w:rPr>
              <w:t xml:space="preserve"> (</w:t>
            </w:r>
            <w:r w:rsidR="00FB20B6" w:rsidRPr="00FB20B6">
              <w:rPr>
                <w:rStyle w:val="af2"/>
                <w:sz w:val="19"/>
                <w:szCs w:val="19"/>
                <w:lang w:val="kk-KZ"/>
              </w:rPr>
              <w:t>www.astanaenergosbyt.kz</w:t>
            </w:r>
            <w:r w:rsidR="005A57BE" w:rsidRPr="00FB20B6">
              <w:rPr>
                <w:rStyle w:val="af2"/>
                <w:sz w:val="19"/>
                <w:szCs w:val="19"/>
                <w:lang w:val="kk-KZ"/>
              </w:rPr>
              <w:t xml:space="preserve"> </w:t>
            </w:r>
            <w:r w:rsidR="005A57BE" w:rsidRPr="00FB20B6">
              <w:rPr>
                <w:sz w:val="19"/>
                <w:szCs w:val="19"/>
                <w:lang w:val="kk-KZ"/>
              </w:rPr>
              <w:t>);</w:t>
            </w:r>
          </w:p>
          <w:p w:rsidR="005A57BE" w:rsidRPr="00FE58A4" w:rsidRDefault="005A57BE" w:rsidP="005A57BE">
            <w:pPr>
              <w:jc w:val="both"/>
              <w:rPr>
                <w:sz w:val="19"/>
                <w:szCs w:val="19"/>
              </w:rPr>
            </w:pPr>
            <w:r w:rsidRPr="00FE58A4">
              <w:rPr>
                <w:sz w:val="19"/>
                <w:szCs w:val="19"/>
              </w:rPr>
              <w:t>Телефон: +7 (7172) 91-83-33;</w:t>
            </w:r>
          </w:p>
          <w:p w:rsidR="005A57BE" w:rsidRPr="00FE58A4" w:rsidRDefault="005A57BE" w:rsidP="005A57BE">
            <w:pPr>
              <w:jc w:val="both"/>
              <w:rPr>
                <w:sz w:val="19"/>
                <w:szCs w:val="19"/>
              </w:rPr>
            </w:pPr>
            <w:r w:rsidRPr="00FE58A4">
              <w:rPr>
                <w:sz w:val="19"/>
                <w:szCs w:val="19"/>
              </w:rPr>
              <w:t>Электрон</w:t>
            </w:r>
            <w:r w:rsidR="00FE58A4" w:rsidRPr="00FE58A4">
              <w:rPr>
                <w:sz w:val="19"/>
                <w:szCs w:val="19"/>
                <w:lang w:val="kk-KZ"/>
              </w:rPr>
              <w:t>дық</w:t>
            </w:r>
            <w:r w:rsidRPr="00FE58A4">
              <w:rPr>
                <w:sz w:val="19"/>
                <w:szCs w:val="19"/>
              </w:rPr>
              <w:t xml:space="preserve"> по</w:t>
            </w:r>
            <w:r w:rsidR="00FE58A4" w:rsidRPr="00FE58A4">
              <w:rPr>
                <w:sz w:val="19"/>
                <w:szCs w:val="19"/>
                <w:lang w:val="kk-KZ"/>
              </w:rPr>
              <w:t>ш</w:t>
            </w:r>
            <w:r w:rsidRPr="00FE58A4">
              <w:rPr>
                <w:sz w:val="19"/>
                <w:szCs w:val="19"/>
              </w:rPr>
              <w:t xml:space="preserve">та: </w:t>
            </w:r>
            <w:hyperlink r:id="rId7" w:history="1">
              <w:r w:rsidRPr="00FE58A4">
                <w:rPr>
                  <w:rStyle w:val="af2"/>
                  <w:sz w:val="19"/>
                  <w:szCs w:val="19"/>
                </w:rPr>
                <w:t>info@aesbyt.kz</w:t>
              </w:r>
            </w:hyperlink>
            <w:r w:rsidRPr="00FE58A4">
              <w:rPr>
                <w:sz w:val="19"/>
                <w:szCs w:val="19"/>
              </w:rPr>
              <w:t>.</w:t>
            </w:r>
          </w:p>
          <w:p w:rsidR="005A57BE" w:rsidRPr="005A57BE" w:rsidRDefault="005A57BE" w:rsidP="005A57BE">
            <w:pPr>
              <w:jc w:val="both"/>
              <w:rPr>
                <w:sz w:val="19"/>
                <w:szCs w:val="19"/>
                <w:highlight w:val="yellow"/>
              </w:rPr>
            </w:pPr>
          </w:p>
          <w:p w:rsidR="005A57BE" w:rsidRPr="00A944FD" w:rsidRDefault="005A57BE" w:rsidP="005A57BE">
            <w:pPr>
              <w:jc w:val="both"/>
              <w:rPr>
                <w:b/>
                <w:sz w:val="19"/>
                <w:szCs w:val="19"/>
                <w:lang w:val="kk-KZ"/>
              </w:rPr>
            </w:pPr>
            <w:r w:rsidRPr="00A944FD">
              <w:rPr>
                <w:b/>
                <w:sz w:val="19"/>
                <w:szCs w:val="19"/>
              </w:rPr>
              <w:t xml:space="preserve">9. </w:t>
            </w:r>
            <w:r w:rsidR="00FE58A4" w:rsidRPr="00A944FD">
              <w:rPr>
                <w:b/>
                <w:sz w:val="19"/>
                <w:szCs w:val="19"/>
                <w:lang w:val="kk-KZ"/>
              </w:rPr>
              <w:t>ҚОРЫТЫНДЫ ЕРЕЖЕЛЕР</w:t>
            </w:r>
          </w:p>
          <w:p w:rsidR="005A57BE" w:rsidRPr="00FB20B6" w:rsidRDefault="005A57BE" w:rsidP="00FB20B6">
            <w:pPr>
              <w:pStyle w:val="21"/>
              <w:spacing w:line="240" w:lineRule="auto"/>
              <w:ind w:left="0"/>
              <w:jc w:val="both"/>
              <w:rPr>
                <w:sz w:val="19"/>
                <w:szCs w:val="19"/>
                <w:lang w:val="kk-KZ"/>
              </w:rPr>
            </w:pPr>
            <w:r w:rsidRPr="00A944FD">
              <w:rPr>
                <w:sz w:val="19"/>
                <w:szCs w:val="19"/>
                <w:lang w:val="kk-KZ"/>
              </w:rPr>
              <w:t xml:space="preserve">9.1. </w:t>
            </w:r>
            <w:r w:rsidR="00A944FD" w:rsidRPr="00A944FD">
              <w:rPr>
                <w:sz w:val="19"/>
                <w:szCs w:val="19"/>
                <w:lang w:val="kk-KZ"/>
              </w:rPr>
              <w:t>Келісім-шартты орындау барысында туындайтын, бірақ Тараптармен келіссөз арқылы реттелмеген түсініспеушіліктер, Сатып алушының орналасқан орны бойынша сот тәртібінде қарауға жатады. Сот ісін жүргізу тілі – орыс тілі.</w:t>
            </w:r>
          </w:p>
          <w:p w:rsidR="005A57BE" w:rsidRPr="00FB20B6" w:rsidRDefault="005A57BE" w:rsidP="005A57BE">
            <w:pPr>
              <w:pStyle w:val="aa"/>
              <w:spacing w:after="0" w:line="240" w:lineRule="auto"/>
              <w:ind w:left="0"/>
              <w:jc w:val="both"/>
              <w:rPr>
                <w:rFonts w:ascii="Times New Roman" w:hAnsi="Times New Roman"/>
                <w:b/>
                <w:sz w:val="19"/>
                <w:szCs w:val="19"/>
                <w:highlight w:val="yellow"/>
                <w:lang w:val="kk-KZ"/>
              </w:rPr>
            </w:pPr>
            <w:r w:rsidRPr="00FB20B6">
              <w:rPr>
                <w:rFonts w:ascii="Times New Roman" w:hAnsi="Times New Roman"/>
                <w:sz w:val="19"/>
                <w:szCs w:val="19"/>
                <w:lang w:val="kk-KZ"/>
              </w:rPr>
              <w:lastRenderedPageBreak/>
              <w:t xml:space="preserve">9.2 </w:t>
            </w:r>
            <w:r w:rsidR="000F2EAF" w:rsidRPr="000F2EAF">
              <w:rPr>
                <w:rFonts w:ascii="Times New Roman" w:hAnsi="Times New Roman"/>
                <w:sz w:val="19"/>
                <w:szCs w:val="19"/>
                <w:lang w:val="kk-KZ"/>
              </w:rPr>
              <w:t xml:space="preserve">Дауды сотқа дейінгі реттеу Тараптар үшін міндетті болып табылады. Наразылықтарды қарау және наразылыққа жауап жіберу мерзімі наразылықты алған күннен бастап 10 жұмыс күнінен аспауы тиіс. Электрондық немесе факсимильді байланысты қолдана отырып, наразылық білдіруге рұқсат етіледі.  </w:t>
            </w:r>
          </w:p>
          <w:p w:rsidR="005A57BE" w:rsidRPr="00FB20B6" w:rsidRDefault="005A57BE" w:rsidP="005A57BE">
            <w:pPr>
              <w:jc w:val="both"/>
              <w:rPr>
                <w:sz w:val="19"/>
                <w:szCs w:val="19"/>
                <w:lang w:val="kk-KZ"/>
              </w:rPr>
            </w:pPr>
            <w:r w:rsidRPr="00FB20B6">
              <w:rPr>
                <w:sz w:val="19"/>
                <w:szCs w:val="19"/>
                <w:lang w:val="kk-KZ"/>
              </w:rPr>
              <w:t xml:space="preserve">9.3. </w:t>
            </w:r>
            <w:r w:rsidR="00962BCF" w:rsidRPr="00140366">
              <w:rPr>
                <w:sz w:val="19"/>
                <w:szCs w:val="19"/>
                <w:lang w:val="kk-KZ"/>
              </w:rPr>
              <w:t xml:space="preserve">Келісім-шартқа қол қойған тұлғалар құрылтай құжаттары және заңнама бойынша Келісім-шартқа қол қою үшін </w:t>
            </w:r>
            <w:r w:rsidR="00140366" w:rsidRPr="00140366">
              <w:rPr>
                <w:sz w:val="19"/>
                <w:szCs w:val="19"/>
                <w:lang w:val="kk-KZ"/>
              </w:rPr>
              <w:t xml:space="preserve">қажетті уәкілеттіктері бар екендігін растайды, сондай-ақ Келісім-шарт жасау үшін Тараптардың құрылтайшыларының, қатысушыларының, акционерлерінің және басқа да басқарушы органдарының келісімін қажет етпейді (соның ішінде кейінгі).  </w:t>
            </w:r>
          </w:p>
          <w:p w:rsidR="005A57BE" w:rsidRPr="00FB20B6" w:rsidRDefault="005A57BE" w:rsidP="005A57BE">
            <w:pPr>
              <w:jc w:val="both"/>
              <w:rPr>
                <w:sz w:val="19"/>
                <w:szCs w:val="19"/>
                <w:lang w:val="kk-KZ"/>
              </w:rPr>
            </w:pPr>
            <w:r w:rsidRPr="00FB20B6">
              <w:rPr>
                <w:sz w:val="19"/>
                <w:szCs w:val="19"/>
                <w:lang w:val="kk-KZ"/>
              </w:rPr>
              <w:t xml:space="preserve">9.4. </w:t>
            </w:r>
            <w:r w:rsidR="00F50937" w:rsidRPr="00F50937">
              <w:rPr>
                <w:sz w:val="19"/>
                <w:szCs w:val="19"/>
                <w:lang w:val="kk-KZ"/>
              </w:rPr>
              <w:t>Келісім-шарт мәтіні, сондай-ақ міндеттерді орындау барысында алынған ақпараттың барлық көлемі коммерциялық құпия болып табылады және жариялауға жатпайды</w:t>
            </w:r>
            <w:r w:rsidRPr="00FB20B6">
              <w:rPr>
                <w:sz w:val="19"/>
                <w:szCs w:val="19"/>
                <w:lang w:val="kk-KZ"/>
              </w:rPr>
              <w:t xml:space="preserve">.    </w:t>
            </w:r>
          </w:p>
          <w:p w:rsidR="005A57BE" w:rsidRPr="00FB20B6" w:rsidRDefault="005A57BE" w:rsidP="005A57BE">
            <w:pPr>
              <w:widowControl w:val="0"/>
              <w:jc w:val="both"/>
              <w:rPr>
                <w:sz w:val="19"/>
                <w:szCs w:val="19"/>
                <w:lang w:val="kk-KZ"/>
              </w:rPr>
            </w:pPr>
            <w:r w:rsidRPr="00FB20B6">
              <w:rPr>
                <w:sz w:val="19"/>
                <w:szCs w:val="19"/>
                <w:lang w:val="kk-KZ"/>
              </w:rPr>
              <w:t xml:space="preserve">9.5. </w:t>
            </w:r>
            <w:r w:rsidR="00F50937" w:rsidRPr="00F50937">
              <w:rPr>
                <w:sz w:val="19"/>
                <w:szCs w:val="19"/>
                <w:lang w:val="kk-KZ"/>
              </w:rPr>
              <w:t xml:space="preserve">Барлық ескертпелер және хабарламалар факсимильді, тапсырыс хаттар пошта байланысы жолымен, жеке қол қою арқылы тапсыру </w:t>
            </w:r>
            <w:r w:rsidR="00F50937" w:rsidRPr="00D9610C">
              <w:rPr>
                <w:sz w:val="19"/>
                <w:szCs w:val="19"/>
                <w:lang w:val="kk-KZ"/>
              </w:rPr>
              <w:t>жолымен Тараптардың уәкілетті өкілдеріне қол қою үшін жіберілуі тиіс</w:t>
            </w:r>
            <w:r w:rsidRPr="00FB20B6">
              <w:rPr>
                <w:sz w:val="19"/>
                <w:szCs w:val="19"/>
                <w:lang w:val="kk-KZ"/>
              </w:rPr>
              <w:t>.</w:t>
            </w:r>
            <w:r w:rsidR="00D9610C" w:rsidRPr="00D9610C">
              <w:rPr>
                <w:sz w:val="19"/>
                <w:szCs w:val="19"/>
                <w:lang w:val="kk-KZ"/>
              </w:rPr>
              <w:t xml:space="preserve"> Келісім-шарттың талаптарын орындауды үйлестіру мақсатында, Тараптар басқа байланыс құралдарын қолдана алады: телефон, электрондық пошта арқылы, </w:t>
            </w:r>
            <w:r w:rsidR="00D9610C" w:rsidRPr="005278D5">
              <w:rPr>
                <w:sz w:val="19"/>
                <w:szCs w:val="19"/>
                <w:lang w:val="kk-KZ"/>
              </w:rPr>
              <w:t xml:space="preserve">алайда осындай хабарламалар ресми хабарлама ретінде қарастырылмайтын болады. </w:t>
            </w:r>
          </w:p>
          <w:p w:rsidR="005A57BE" w:rsidRPr="00FB20B6" w:rsidRDefault="005A57BE" w:rsidP="005A57BE">
            <w:pPr>
              <w:widowControl w:val="0"/>
              <w:jc w:val="both"/>
              <w:rPr>
                <w:sz w:val="19"/>
                <w:szCs w:val="19"/>
                <w:lang w:val="kk-KZ"/>
              </w:rPr>
            </w:pPr>
            <w:r w:rsidRPr="00FB20B6">
              <w:rPr>
                <w:sz w:val="19"/>
                <w:szCs w:val="19"/>
                <w:lang w:val="kk-KZ"/>
              </w:rPr>
              <w:t xml:space="preserve">9.6. </w:t>
            </w:r>
            <w:r w:rsidR="005278D5" w:rsidRPr="005278D5">
              <w:rPr>
                <w:sz w:val="19"/>
                <w:szCs w:val="19"/>
                <w:lang w:val="kk-KZ"/>
              </w:rPr>
              <w:t xml:space="preserve">Тараптар бір-бірін өз банк деректемелерінің, мекен-жайларының өзгеруі туралы, осындай өзгерістерді енгізгенге дейін 3 күнтізбелік күн бұрын хабардар етуге, сондай-ақ Келісім-шартты тиісінше орындау үшін қажетті ақпаратты уақтылы ұсынуға міндетті. Осы тармақтың шарттары Тараппен бұзылған жағдайда, кінәлі Тарап екінші Тарапқа осыған байланысты келтірілген, құжат түрінде расталған шығындарды өтеуге міндетті. Бұл ретте, барлық тәуекелдерді кінәлі Тарап көтереді (Тауарды жеткізбеу, жеткізуді кешіктіру, ақшалай қаражатты алмау және т.б.). </w:t>
            </w:r>
          </w:p>
          <w:p w:rsidR="005A57BE" w:rsidRPr="0050348E" w:rsidRDefault="005A57BE" w:rsidP="005A57BE">
            <w:pPr>
              <w:widowControl w:val="0"/>
              <w:jc w:val="both"/>
              <w:rPr>
                <w:sz w:val="19"/>
                <w:szCs w:val="19"/>
                <w:lang w:val="kk-KZ"/>
              </w:rPr>
            </w:pPr>
            <w:r w:rsidRPr="00FB20B6">
              <w:rPr>
                <w:sz w:val="19"/>
                <w:szCs w:val="19"/>
                <w:lang w:val="kk-KZ"/>
              </w:rPr>
              <w:t xml:space="preserve">9.7. </w:t>
            </w:r>
            <w:r w:rsidR="00F40D29" w:rsidRPr="00F40D29">
              <w:rPr>
                <w:sz w:val="19"/>
                <w:szCs w:val="19"/>
                <w:lang w:val="kk-KZ"/>
              </w:rPr>
              <w:t xml:space="preserve">Қол қойылған Келісім-шарт даналарын, қосымша келісімдерді және басқа құжаттамаларды факсимильді байланыс немесе интернет құралы (электронды пошта) арқылы алмасу кезінде Тараптар оларды орындау үшін қабылдайды. Факс бойынша немесе электронды пошта бойынша қандай да бір құжатты жіберген Тарап, келесі 5 жұмыс күні ішінде тиісті құжаттың түпнұсқасын оны жөнелту күнінен 20 күнтізбелік күннен кешіктірмей адресат құжатты ала алатын байланыс түрімен жіберуге міндетті. Тарап факсимильді байланысты пайдаланып, бұрын қол қойылған құжаттың түпнұсқасын ұсынбаған жағдайда, кейіннен осы Тарап тиісті түрде рәсімделген Келісім-шарттың немесе Қосымшаның болмауына сілтеме </w:t>
            </w:r>
            <w:r w:rsidR="00F40D29" w:rsidRPr="0050348E">
              <w:rPr>
                <w:sz w:val="19"/>
                <w:szCs w:val="19"/>
                <w:lang w:val="kk-KZ"/>
              </w:rPr>
              <w:t>жасауға құқығы жоқ</w:t>
            </w:r>
            <w:r w:rsidRPr="0050348E">
              <w:rPr>
                <w:sz w:val="19"/>
                <w:szCs w:val="19"/>
                <w:lang w:val="kk-KZ"/>
              </w:rPr>
              <w:t>.</w:t>
            </w:r>
          </w:p>
          <w:p w:rsidR="005A57BE" w:rsidRPr="0050348E" w:rsidRDefault="005A57BE" w:rsidP="005A57BE">
            <w:pPr>
              <w:jc w:val="both"/>
              <w:rPr>
                <w:sz w:val="19"/>
                <w:szCs w:val="19"/>
                <w:lang w:val="kk-KZ"/>
              </w:rPr>
            </w:pPr>
            <w:r w:rsidRPr="0050348E">
              <w:rPr>
                <w:sz w:val="19"/>
                <w:szCs w:val="19"/>
                <w:lang w:val="kk-KZ"/>
              </w:rPr>
              <w:t xml:space="preserve">9.8. </w:t>
            </w:r>
            <w:r w:rsidR="0050348E" w:rsidRPr="0050348E">
              <w:rPr>
                <w:sz w:val="19"/>
                <w:szCs w:val="19"/>
                <w:lang w:val="kk-KZ"/>
              </w:rPr>
              <w:t>Келісім-шартта реттелмеген барлық өзге жағдайларда, Тараптар Қазақстан Республикасының қолданыстағы заңнамасының нормаларын басшылыққа алады.</w:t>
            </w:r>
            <w:r w:rsidRPr="0050348E">
              <w:rPr>
                <w:sz w:val="19"/>
                <w:szCs w:val="19"/>
                <w:lang w:val="kk-KZ"/>
              </w:rPr>
              <w:t xml:space="preserve">  </w:t>
            </w:r>
          </w:p>
          <w:p w:rsidR="005A57BE" w:rsidRPr="0050348E" w:rsidRDefault="005A57BE" w:rsidP="005A57BE">
            <w:pPr>
              <w:jc w:val="both"/>
              <w:rPr>
                <w:sz w:val="19"/>
                <w:szCs w:val="19"/>
                <w:lang w:val="kk-KZ"/>
              </w:rPr>
            </w:pPr>
            <w:r w:rsidRPr="0050348E">
              <w:rPr>
                <w:sz w:val="19"/>
                <w:szCs w:val="19"/>
                <w:lang w:val="kk-KZ"/>
              </w:rPr>
              <w:t xml:space="preserve">9.9. </w:t>
            </w:r>
            <w:r w:rsidR="0050348E" w:rsidRPr="0050348E">
              <w:rPr>
                <w:sz w:val="19"/>
                <w:szCs w:val="19"/>
                <w:lang w:val="kk-KZ"/>
              </w:rPr>
              <w:t>Келісім-шарттың мәтінінде сілтемесі бар барлық Қосымшалар Келісім-шарттың ажырамас бөлігі болып табылады.</w:t>
            </w:r>
          </w:p>
          <w:p w:rsidR="005A57BE" w:rsidRPr="000A1485" w:rsidRDefault="005A57BE" w:rsidP="005A57BE">
            <w:pPr>
              <w:jc w:val="both"/>
              <w:rPr>
                <w:sz w:val="19"/>
                <w:szCs w:val="19"/>
                <w:lang w:val="kk-KZ"/>
              </w:rPr>
            </w:pPr>
            <w:r w:rsidRPr="000A1485">
              <w:rPr>
                <w:sz w:val="19"/>
                <w:szCs w:val="19"/>
                <w:lang w:val="kk-KZ"/>
              </w:rPr>
              <w:t xml:space="preserve">9.10. </w:t>
            </w:r>
            <w:r w:rsidR="0050348E" w:rsidRPr="0050348E">
              <w:rPr>
                <w:sz w:val="19"/>
                <w:szCs w:val="19"/>
                <w:lang w:val="kk-KZ"/>
              </w:rPr>
              <w:t xml:space="preserve">Келісім-шарт Тараптардың әрқайсысы үшін бір-бірден, бірдей заңды күші бар, орыс тілінде 2 данада жасалды. </w:t>
            </w:r>
          </w:p>
          <w:p w:rsidR="005A57BE" w:rsidRPr="000A1485" w:rsidRDefault="005A57BE" w:rsidP="005A57BE">
            <w:pPr>
              <w:ind w:hanging="360"/>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226922" w:rsidRDefault="00226922" w:rsidP="005A57BE">
            <w:pPr>
              <w:jc w:val="both"/>
              <w:rPr>
                <w:b/>
                <w:bCs/>
                <w:sz w:val="19"/>
                <w:szCs w:val="19"/>
                <w:lang w:val="kk-KZ"/>
              </w:rPr>
            </w:pPr>
          </w:p>
          <w:p w:rsidR="005A57BE" w:rsidRPr="002642D1" w:rsidRDefault="005A57BE" w:rsidP="005A57BE">
            <w:pPr>
              <w:jc w:val="both"/>
              <w:rPr>
                <w:b/>
                <w:bCs/>
                <w:sz w:val="19"/>
                <w:szCs w:val="19"/>
                <w:lang w:val="kk-KZ"/>
              </w:rPr>
            </w:pPr>
            <w:r w:rsidRPr="002642D1">
              <w:rPr>
                <w:b/>
                <w:bCs/>
                <w:sz w:val="19"/>
                <w:szCs w:val="19"/>
                <w:lang w:val="kk-KZ"/>
              </w:rPr>
              <w:t xml:space="preserve">10. </w:t>
            </w:r>
            <w:r w:rsidR="001F518C" w:rsidRPr="002642D1">
              <w:rPr>
                <w:b/>
                <w:bCs/>
                <w:sz w:val="19"/>
                <w:szCs w:val="19"/>
                <w:lang w:val="kk-KZ"/>
              </w:rPr>
              <w:t xml:space="preserve">ТАРАПТАРДЫҢ МЕКЕН-ЖАЙЛАРЫ, ДЕРЕКТЕМЕЛЕРІ ЖӘНЕ ҚОЛДАРЫ </w:t>
            </w:r>
          </w:p>
          <w:p w:rsidR="005A57BE" w:rsidRPr="002642D1" w:rsidRDefault="005A57BE" w:rsidP="005A57BE">
            <w:pPr>
              <w:ind w:hanging="360"/>
              <w:jc w:val="both"/>
              <w:rPr>
                <w:b/>
                <w:bCs/>
                <w:sz w:val="19"/>
                <w:szCs w:val="19"/>
                <w:lang w:val="kk-KZ"/>
              </w:rPr>
            </w:pPr>
          </w:p>
          <w:tbl>
            <w:tblPr>
              <w:tblW w:w="0" w:type="auto"/>
              <w:tblInd w:w="108" w:type="dxa"/>
              <w:tblLayout w:type="fixed"/>
              <w:tblLook w:val="04A0" w:firstRow="1" w:lastRow="0" w:firstColumn="1" w:lastColumn="0" w:noHBand="0" w:noVBand="1"/>
            </w:tblPr>
            <w:tblGrid>
              <w:gridCol w:w="4829"/>
            </w:tblGrid>
            <w:tr w:rsidR="005A57BE" w:rsidRPr="00B45029" w:rsidTr="00226922">
              <w:trPr>
                <w:trHeight w:val="199"/>
              </w:trPr>
              <w:tc>
                <w:tcPr>
                  <w:tcW w:w="4829" w:type="dxa"/>
                </w:tcPr>
                <w:p w:rsidR="005A57BE" w:rsidRPr="002642D1" w:rsidRDefault="005A57BE" w:rsidP="00226922">
                  <w:pPr>
                    <w:pStyle w:val="a3"/>
                    <w:spacing w:after="0"/>
                    <w:ind w:left="0"/>
                    <w:rPr>
                      <w:b/>
                      <w:sz w:val="19"/>
                      <w:szCs w:val="19"/>
                      <w:lang w:val="kk-KZ"/>
                    </w:rPr>
                  </w:pPr>
                  <w:r w:rsidRPr="002642D1">
                    <w:rPr>
                      <w:b/>
                      <w:bCs/>
                      <w:sz w:val="19"/>
                      <w:szCs w:val="19"/>
                      <w:lang w:val="kk-KZ"/>
                    </w:rPr>
                    <w:tab/>
                  </w:r>
                  <w:r w:rsidRPr="002642D1">
                    <w:rPr>
                      <w:b/>
                      <w:bCs/>
                      <w:sz w:val="19"/>
                      <w:szCs w:val="19"/>
                      <w:lang w:val="kk-KZ"/>
                    </w:rPr>
                    <w:tab/>
                  </w:r>
                  <w:r w:rsidRPr="002642D1">
                    <w:rPr>
                      <w:b/>
                      <w:sz w:val="19"/>
                      <w:szCs w:val="19"/>
                      <w:lang w:val="kk-KZ"/>
                    </w:rPr>
                    <w:t xml:space="preserve">           </w:t>
                  </w:r>
                </w:p>
              </w:tc>
            </w:tr>
          </w:tbl>
          <w:p w:rsidR="005A57BE" w:rsidRPr="002642D1" w:rsidRDefault="00F60036" w:rsidP="005A57BE">
            <w:pPr>
              <w:pStyle w:val="a6"/>
              <w:tabs>
                <w:tab w:val="num" w:pos="-295"/>
                <w:tab w:val="left" w:pos="0"/>
                <w:tab w:val="left" w:pos="284"/>
              </w:tabs>
              <w:spacing w:after="0"/>
              <w:rPr>
                <w:b/>
                <w:bCs/>
                <w:sz w:val="19"/>
                <w:szCs w:val="19"/>
                <w:lang w:val="kk-KZ"/>
              </w:rPr>
            </w:pPr>
            <w:r w:rsidRPr="002642D1">
              <w:rPr>
                <w:b/>
                <w:bCs/>
                <w:sz w:val="19"/>
                <w:szCs w:val="19"/>
                <w:lang w:val="kk-KZ"/>
              </w:rPr>
              <w:t xml:space="preserve"> </w:t>
            </w:r>
            <w:r w:rsidR="001F518C" w:rsidRPr="002642D1">
              <w:rPr>
                <w:b/>
                <w:bCs/>
                <w:sz w:val="19"/>
                <w:szCs w:val="19"/>
                <w:lang w:val="kk-KZ"/>
              </w:rPr>
              <w:t>САТЫП АЛУШЫ</w:t>
            </w:r>
            <w:r w:rsidR="005A57BE" w:rsidRPr="002642D1">
              <w:rPr>
                <w:b/>
                <w:bCs/>
                <w:sz w:val="19"/>
                <w:szCs w:val="19"/>
                <w:lang w:val="kk-KZ"/>
              </w:rPr>
              <w:t>:</w:t>
            </w:r>
          </w:p>
          <w:p w:rsidR="00F60036" w:rsidRPr="002642D1" w:rsidRDefault="00F60036" w:rsidP="00F60036">
            <w:pPr>
              <w:autoSpaceDE w:val="0"/>
              <w:autoSpaceDN w:val="0"/>
              <w:adjustRightInd w:val="0"/>
              <w:jc w:val="both"/>
              <w:rPr>
                <w:b/>
                <w:sz w:val="19"/>
                <w:szCs w:val="19"/>
                <w:lang w:val="kk-KZ"/>
              </w:rPr>
            </w:pPr>
            <w:r w:rsidRPr="002642D1">
              <w:rPr>
                <w:b/>
                <w:sz w:val="19"/>
                <w:szCs w:val="19"/>
              </w:rPr>
              <w:t xml:space="preserve"> «</w:t>
            </w:r>
            <w:proofErr w:type="spellStart"/>
            <w:r w:rsidR="0019451B" w:rsidRPr="002642D1">
              <w:rPr>
                <w:b/>
                <w:sz w:val="19"/>
                <w:szCs w:val="19"/>
              </w:rPr>
              <w:t>Астанаэнергосбыт</w:t>
            </w:r>
            <w:proofErr w:type="spellEnd"/>
            <w:r w:rsidRPr="002642D1">
              <w:rPr>
                <w:b/>
                <w:sz w:val="19"/>
                <w:szCs w:val="19"/>
              </w:rPr>
              <w:t>»</w:t>
            </w:r>
            <w:r w:rsidRPr="002642D1">
              <w:rPr>
                <w:b/>
                <w:sz w:val="19"/>
                <w:szCs w:val="19"/>
                <w:lang w:val="kk-KZ"/>
              </w:rPr>
              <w:t xml:space="preserve"> ЖШС</w:t>
            </w:r>
          </w:p>
          <w:p w:rsidR="00F60036" w:rsidRPr="002642D1" w:rsidRDefault="00F60036" w:rsidP="00F60036">
            <w:pPr>
              <w:autoSpaceDE w:val="0"/>
              <w:autoSpaceDN w:val="0"/>
              <w:adjustRightInd w:val="0"/>
              <w:jc w:val="both"/>
              <w:rPr>
                <w:sz w:val="19"/>
                <w:szCs w:val="19"/>
              </w:rPr>
            </w:pPr>
            <w:r w:rsidRPr="002642D1">
              <w:rPr>
                <w:sz w:val="19"/>
                <w:szCs w:val="19"/>
              </w:rPr>
              <w:t xml:space="preserve"> </w:t>
            </w:r>
            <w:r w:rsidRPr="002642D1">
              <w:rPr>
                <w:sz w:val="19"/>
                <w:szCs w:val="19"/>
                <w:lang w:val="kk-KZ"/>
              </w:rPr>
              <w:t>Қазақстан Республикасы,</w:t>
            </w:r>
            <w:r w:rsidRPr="002642D1">
              <w:rPr>
                <w:sz w:val="19"/>
                <w:szCs w:val="19"/>
              </w:rPr>
              <w:t xml:space="preserve"> 010000 </w:t>
            </w:r>
          </w:p>
          <w:p w:rsidR="00F60036" w:rsidRPr="002642D1" w:rsidRDefault="00F60036" w:rsidP="00F60036">
            <w:pPr>
              <w:autoSpaceDE w:val="0"/>
              <w:autoSpaceDN w:val="0"/>
              <w:adjustRightInd w:val="0"/>
              <w:jc w:val="both"/>
              <w:rPr>
                <w:sz w:val="19"/>
                <w:szCs w:val="19"/>
              </w:rPr>
            </w:pPr>
            <w:r w:rsidRPr="002642D1">
              <w:rPr>
                <w:sz w:val="19"/>
                <w:szCs w:val="19"/>
              </w:rPr>
              <w:t xml:space="preserve"> </w:t>
            </w:r>
            <w:r w:rsidRPr="002642D1">
              <w:rPr>
                <w:sz w:val="19"/>
                <w:szCs w:val="19"/>
                <w:lang w:val="kk-KZ"/>
              </w:rPr>
              <w:t>Астана қ., Б.Момышұлы д., 4/1</w:t>
            </w:r>
          </w:p>
          <w:p w:rsidR="00F60036" w:rsidRPr="002642D1" w:rsidRDefault="00F60036" w:rsidP="00F60036">
            <w:pPr>
              <w:autoSpaceDE w:val="0"/>
              <w:autoSpaceDN w:val="0"/>
              <w:adjustRightInd w:val="0"/>
              <w:jc w:val="both"/>
              <w:rPr>
                <w:sz w:val="19"/>
                <w:szCs w:val="19"/>
              </w:rPr>
            </w:pPr>
            <w:r w:rsidRPr="002642D1">
              <w:rPr>
                <w:sz w:val="19"/>
                <w:szCs w:val="19"/>
              </w:rPr>
              <w:t xml:space="preserve"> </w:t>
            </w:r>
            <w:r w:rsidR="001F518C" w:rsidRPr="002642D1">
              <w:rPr>
                <w:sz w:val="19"/>
                <w:szCs w:val="19"/>
              </w:rPr>
              <w:t>БС</w:t>
            </w:r>
            <w:r w:rsidR="005A57BE" w:rsidRPr="002642D1">
              <w:rPr>
                <w:sz w:val="19"/>
                <w:szCs w:val="19"/>
              </w:rPr>
              <w:t xml:space="preserve">Н </w:t>
            </w:r>
            <w:r w:rsidRPr="002642D1">
              <w:rPr>
                <w:sz w:val="19"/>
                <w:szCs w:val="19"/>
              </w:rPr>
              <w:t>040940002605</w:t>
            </w:r>
          </w:p>
          <w:p w:rsidR="005A57BE" w:rsidRPr="002642D1" w:rsidRDefault="00F60036" w:rsidP="005A57BE">
            <w:pPr>
              <w:pStyle w:val="a6"/>
              <w:tabs>
                <w:tab w:val="left" w:pos="0"/>
                <w:tab w:val="left" w:pos="284"/>
              </w:tabs>
              <w:spacing w:after="0"/>
              <w:rPr>
                <w:sz w:val="19"/>
                <w:szCs w:val="19"/>
              </w:rPr>
            </w:pPr>
            <w:r w:rsidRPr="002642D1">
              <w:rPr>
                <w:sz w:val="19"/>
                <w:szCs w:val="19"/>
              </w:rPr>
              <w:t xml:space="preserve"> </w:t>
            </w:r>
            <w:r w:rsidR="001F518C" w:rsidRPr="002642D1">
              <w:rPr>
                <w:sz w:val="19"/>
                <w:szCs w:val="19"/>
              </w:rPr>
              <w:t>ЖС</w:t>
            </w:r>
            <w:r w:rsidR="005A57BE" w:rsidRPr="002642D1">
              <w:rPr>
                <w:sz w:val="19"/>
                <w:szCs w:val="19"/>
              </w:rPr>
              <w:t>К</w:t>
            </w:r>
            <w:r w:rsidRPr="002642D1">
              <w:rPr>
                <w:sz w:val="19"/>
                <w:szCs w:val="19"/>
              </w:rPr>
              <w:t xml:space="preserve"> </w:t>
            </w:r>
            <w:r w:rsidR="005A57BE" w:rsidRPr="002642D1">
              <w:rPr>
                <w:sz w:val="19"/>
                <w:szCs w:val="19"/>
              </w:rPr>
              <w:t xml:space="preserve">  </w:t>
            </w:r>
            <w:r w:rsidRPr="002642D1">
              <w:rPr>
                <w:sz w:val="19"/>
                <w:szCs w:val="19"/>
              </w:rPr>
              <w:t>KZ 919 143 984 16</w:t>
            </w:r>
            <w:r w:rsidRPr="002642D1">
              <w:rPr>
                <w:sz w:val="19"/>
                <w:szCs w:val="19"/>
                <w:lang w:val="en-US"/>
              </w:rPr>
              <w:t>B</w:t>
            </w:r>
            <w:r w:rsidRPr="002642D1">
              <w:rPr>
                <w:sz w:val="19"/>
                <w:szCs w:val="19"/>
              </w:rPr>
              <w:t xml:space="preserve"> </w:t>
            </w:r>
            <w:r w:rsidRPr="002642D1">
              <w:rPr>
                <w:sz w:val="19"/>
                <w:szCs w:val="19"/>
                <w:lang w:val="en-US"/>
              </w:rPr>
              <w:t>C</w:t>
            </w:r>
            <w:r w:rsidRPr="002642D1">
              <w:rPr>
                <w:sz w:val="19"/>
                <w:szCs w:val="19"/>
              </w:rPr>
              <w:t>07 437</w:t>
            </w:r>
          </w:p>
          <w:p w:rsidR="00F60036" w:rsidRPr="002642D1" w:rsidRDefault="00F60036" w:rsidP="00F60036">
            <w:pPr>
              <w:rPr>
                <w:sz w:val="19"/>
                <w:szCs w:val="19"/>
              </w:rPr>
            </w:pPr>
            <w:r w:rsidRPr="002642D1">
              <w:rPr>
                <w:sz w:val="19"/>
                <w:szCs w:val="19"/>
              </w:rPr>
              <w:t xml:space="preserve"> «Сбербанк» </w:t>
            </w:r>
            <w:r w:rsidRPr="002642D1">
              <w:rPr>
                <w:sz w:val="19"/>
                <w:szCs w:val="19"/>
                <w:lang w:val="kk-KZ"/>
              </w:rPr>
              <w:t xml:space="preserve">АҚ </w:t>
            </w:r>
          </w:p>
          <w:p w:rsidR="005A57BE" w:rsidRPr="002642D1" w:rsidRDefault="00F60036" w:rsidP="005A57BE">
            <w:pPr>
              <w:pStyle w:val="a6"/>
              <w:tabs>
                <w:tab w:val="left" w:pos="0"/>
                <w:tab w:val="left" w:pos="284"/>
              </w:tabs>
              <w:spacing w:after="0"/>
              <w:rPr>
                <w:sz w:val="19"/>
                <w:szCs w:val="19"/>
              </w:rPr>
            </w:pPr>
            <w:r w:rsidRPr="002642D1">
              <w:rPr>
                <w:sz w:val="19"/>
                <w:szCs w:val="19"/>
              </w:rPr>
              <w:t xml:space="preserve"> </w:t>
            </w:r>
            <w:r w:rsidR="005A57BE" w:rsidRPr="002642D1">
              <w:rPr>
                <w:sz w:val="19"/>
                <w:szCs w:val="19"/>
              </w:rPr>
              <w:t>Б</w:t>
            </w:r>
            <w:r w:rsidR="001F518C" w:rsidRPr="002642D1">
              <w:rPr>
                <w:sz w:val="19"/>
                <w:szCs w:val="19"/>
                <w:lang w:val="kk-KZ"/>
              </w:rPr>
              <w:t>С</w:t>
            </w:r>
            <w:r w:rsidR="005A57BE" w:rsidRPr="002642D1">
              <w:rPr>
                <w:sz w:val="19"/>
                <w:szCs w:val="19"/>
              </w:rPr>
              <w:t xml:space="preserve">К </w:t>
            </w:r>
            <w:r w:rsidRPr="002642D1">
              <w:rPr>
                <w:sz w:val="19"/>
                <w:szCs w:val="19"/>
                <w:lang w:val="en-US"/>
              </w:rPr>
              <w:t>SABRKZKA</w:t>
            </w:r>
          </w:p>
          <w:p w:rsidR="005A57BE" w:rsidRPr="002642D1" w:rsidRDefault="00F60036" w:rsidP="0019451B">
            <w:pPr>
              <w:rPr>
                <w:sz w:val="19"/>
                <w:szCs w:val="19"/>
                <w:lang w:val="kk-KZ"/>
              </w:rPr>
            </w:pPr>
            <w:r w:rsidRPr="002642D1">
              <w:rPr>
                <w:sz w:val="19"/>
                <w:szCs w:val="19"/>
                <w:lang w:val="kk-KZ"/>
              </w:rPr>
              <w:t xml:space="preserve"> </w:t>
            </w:r>
            <w:r w:rsidR="00AD1A82" w:rsidRPr="002642D1">
              <w:rPr>
                <w:sz w:val="19"/>
                <w:szCs w:val="19"/>
                <w:lang w:val="kk-KZ"/>
              </w:rPr>
              <w:t>С</w:t>
            </w:r>
            <w:r w:rsidR="005A57BE" w:rsidRPr="002642D1">
              <w:rPr>
                <w:sz w:val="19"/>
                <w:szCs w:val="19"/>
                <w:lang w:val="kk-KZ"/>
              </w:rPr>
              <w:t xml:space="preserve">ерия </w:t>
            </w:r>
            <w:r w:rsidRPr="002642D1">
              <w:rPr>
                <w:sz w:val="19"/>
                <w:szCs w:val="19"/>
                <w:lang w:val="kk-KZ"/>
              </w:rPr>
              <w:t xml:space="preserve">62001 </w:t>
            </w:r>
            <w:r w:rsidR="0019451B" w:rsidRPr="002642D1">
              <w:rPr>
                <w:sz w:val="19"/>
                <w:szCs w:val="19"/>
                <w:lang w:val="kk-KZ"/>
              </w:rPr>
              <w:t>№ 0022359 от 09.08.2012 ж.</w:t>
            </w:r>
            <w:r w:rsidR="00AD1A82" w:rsidRPr="002642D1">
              <w:rPr>
                <w:sz w:val="19"/>
                <w:szCs w:val="19"/>
                <w:lang w:val="kk-KZ"/>
              </w:rPr>
              <w:t xml:space="preserve"> ҚҚС бойынша</w:t>
            </w:r>
          </w:p>
          <w:p w:rsidR="00AD1A82" w:rsidRPr="002642D1" w:rsidRDefault="00F60036" w:rsidP="005A57BE">
            <w:pPr>
              <w:tabs>
                <w:tab w:val="left" w:pos="0"/>
                <w:tab w:val="left" w:pos="284"/>
              </w:tabs>
              <w:rPr>
                <w:sz w:val="19"/>
                <w:szCs w:val="19"/>
                <w:lang w:val="kk-KZ"/>
              </w:rPr>
            </w:pPr>
            <w:r w:rsidRPr="002642D1">
              <w:rPr>
                <w:sz w:val="19"/>
                <w:szCs w:val="19"/>
                <w:lang w:val="kk-KZ"/>
              </w:rPr>
              <w:t xml:space="preserve"> </w:t>
            </w:r>
            <w:r w:rsidR="00AD1A82" w:rsidRPr="002642D1">
              <w:rPr>
                <w:sz w:val="19"/>
                <w:szCs w:val="19"/>
                <w:lang w:val="kk-KZ"/>
              </w:rPr>
              <w:t>есепке қою туралы куәлік</w:t>
            </w:r>
          </w:p>
          <w:p w:rsidR="005A57BE" w:rsidRPr="002642D1" w:rsidRDefault="00F60036" w:rsidP="005A57BE">
            <w:pPr>
              <w:pStyle w:val="a6"/>
              <w:tabs>
                <w:tab w:val="num" w:pos="-295"/>
                <w:tab w:val="left" w:pos="0"/>
                <w:tab w:val="left" w:pos="284"/>
              </w:tabs>
              <w:spacing w:after="0"/>
              <w:rPr>
                <w:sz w:val="19"/>
                <w:szCs w:val="19"/>
                <w:lang w:val="kk-KZ"/>
              </w:rPr>
            </w:pPr>
            <w:r w:rsidRPr="002642D1">
              <w:rPr>
                <w:sz w:val="19"/>
                <w:szCs w:val="19"/>
                <w:lang w:val="kk-KZ"/>
              </w:rPr>
              <w:t xml:space="preserve"> </w:t>
            </w:r>
            <w:r w:rsidR="00FE58A4" w:rsidRPr="002642D1">
              <w:rPr>
                <w:sz w:val="19"/>
                <w:szCs w:val="19"/>
                <w:lang w:val="kk-KZ"/>
              </w:rPr>
              <w:t xml:space="preserve">Байланыс </w:t>
            </w:r>
            <w:r w:rsidR="005A57BE" w:rsidRPr="002642D1">
              <w:rPr>
                <w:sz w:val="19"/>
                <w:szCs w:val="19"/>
                <w:lang w:val="kk-KZ"/>
              </w:rPr>
              <w:t>телефон</w:t>
            </w:r>
            <w:r w:rsidR="00FE58A4" w:rsidRPr="002642D1">
              <w:rPr>
                <w:sz w:val="19"/>
                <w:szCs w:val="19"/>
                <w:lang w:val="kk-KZ"/>
              </w:rPr>
              <w:t>ы</w:t>
            </w:r>
            <w:r w:rsidR="0019451B" w:rsidRPr="002642D1">
              <w:rPr>
                <w:sz w:val="19"/>
                <w:szCs w:val="19"/>
                <w:lang w:val="kk-KZ"/>
              </w:rPr>
              <w:t xml:space="preserve"> (7172) 90-80-06</w:t>
            </w:r>
          </w:p>
          <w:p w:rsidR="005A57BE" w:rsidRPr="002642D1" w:rsidRDefault="00F60036" w:rsidP="005A57BE">
            <w:pPr>
              <w:pStyle w:val="a6"/>
              <w:tabs>
                <w:tab w:val="num" w:pos="-295"/>
                <w:tab w:val="left" w:pos="0"/>
                <w:tab w:val="left" w:pos="284"/>
              </w:tabs>
              <w:spacing w:after="0"/>
              <w:rPr>
                <w:sz w:val="19"/>
                <w:szCs w:val="19"/>
                <w:lang w:val="kk-KZ"/>
              </w:rPr>
            </w:pPr>
            <w:r w:rsidRPr="002642D1">
              <w:rPr>
                <w:sz w:val="19"/>
                <w:szCs w:val="19"/>
                <w:lang w:val="kk-KZ"/>
              </w:rPr>
              <w:t xml:space="preserve"> </w:t>
            </w:r>
            <w:r w:rsidR="00FE58A4" w:rsidRPr="002642D1">
              <w:rPr>
                <w:sz w:val="19"/>
                <w:szCs w:val="19"/>
                <w:lang w:val="kk-KZ"/>
              </w:rPr>
              <w:t>Электрондық пошта мекен-жайы</w:t>
            </w:r>
            <w:r w:rsidR="005A57BE" w:rsidRPr="002642D1">
              <w:rPr>
                <w:sz w:val="19"/>
                <w:szCs w:val="19"/>
                <w:lang w:val="kk-KZ"/>
              </w:rPr>
              <w:t>:</w:t>
            </w:r>
            <w:r w:rsidR="0019451B" w:rsidRPr="002642D1">
              <w:rPr>
                <w:sz w:val="19"/>
                <w:szCs w:val="19"/>
                <w:lang w:val="kk-KZ"/>
              </w:rPr>
              <w:t xml:space="preserve"> </w:t>
            </w:r>
            <w:hyperlink r:id="rId8" w:history="1">
              <w:r w:rsidR="0019451B" w:rsidRPr="002642D1">
                <w:rPr>
                  <w:rStyle w:val="af2"/>
                  <w:sz w:val="19"/>
                  <w:szCs w:val="19"/>
                  <w:lang w:val="kk-KZ"/>
                </w:rPr>
                <w:t>info@aesbyt.kz</w:t>
              </w:r>
            </w:hyperlink>
            <w:r w:rsidR="0019451B" w:rsidRPr="002642D1">
              <w:rPr>
                <w:sz w:val="19"/>
                <w:szCs w:val="19"/>
                <w:lang w:val="kk-KZ"/>
              </w:rPr>
              <w:t xml:space="preserve"> </w:t>
            </w:r>
          </w:p>
          <w:p w:rsidR="00F60036" w:rsidRPr="002642D1" w:rsidRDefault="005A57BE" w:rsidP="0019451B">
            <w:pPr>
              <w:pStyle w:val="a6"/>
              <w:tabs>
                <w:tab w:val="num" w:pos="-295"/>
                <w:tab w:val="left" w:pos="0"/>
                <w:tab w:val="left" w:pos="284"/>
              </w:tabs>
              <w:spacing w:after="0"/>
              <w:rPr>
                <w:b/>
                <w:sz w:val="19"/>
                <w:szCs w:val="19"/>
              </w:rPr>
            </w:pPr>
            <w:r w:rsidRPr="002642D1">
              <w:rPr>
                <w:sz w:val="19"/>
                <w:szCs w:val="19"/>
                <w:lang w:val="kk-KZ"/>
              </w:rPr>
              <w:t> </w:t>
            </w:r>
            <w:r w:rsidR="0019451B" w:rsidRPr="002642D1">
              <w:rPr>
                <w:b/>
                <w:sz w:val="19"/>
                <w:szCs w:val="19"/>
                <w:lang w:val="kk-KZ"/>
              </w:rPr>
              <w:t xml:space="preserve"> </w:t>
            </w:r>
            <w:r w:rsidR="00F60036" w:rsidRPr="002642D1">
              <w:rPr>
                <w:b/>
                <w:sz w:val="19"/>
                <w:szCs w:val="19"/>
                <w:lang w:val="kk-KZ"/>
              </w:rPr>
              <w:t xml:space="preserve">Бас </w:t>
            </w:r>
            <w:r w:rsidR="00F60036" w:rsidRPr="002642D1">
              <w:rPr>
                <w:b/>
                <w:sz w:val="19"/>
                <w:szCs w:val="19"/>
              </w:rPr>
              <w:t>директор</w:t>
            </w:r>
          </w:p>
          <w:p w:rsidR="00F60036" w:rsidRPr="002642D1" w:rsidRDefault="00F60036" w:rsidP="00F60036">
            <w:pPr>
              <w:rPr>
                <w:b/>
                <w:sz w:val="19"/>
                <w:szCs w:val="19"/>
              </w:rPr>
            </w:pPr>
          </w:p>
          <w:p w:rsidR="00F60036" w:rsidRPr="002642D1" w:rsidRDefault="0019451B" w:rsidP="00F60036">
            <w:pPr>
              <w:rPr>
                <w:sz w:val="19"/>
                <w:szCs w:val="19"/>
              </w:rPr>
            </w:pPr>
            <w:r w:rsidRPr="002642D1">
              <w:rPr>
                <w:b/>
                <w:sz w:val="19"/>
                <w:szCs w:val="19"/>
              </w:rPr>
              <w:t xml:space="preserve"> </w:t>
            </w:r>
            <w:r w:rsidR="00F60036" w:rsidRPr="002642D1">
              <w:rPr>
                <w:b/>
                <w:sz w:val="19"/>
                <w:szCs w:val="19"/>
              </w:rPr>
              <w:t>___________________Зинкевич А.В.</w:t>
            </w:r>
          </w:p>
          <w:p w:rsidR="005A57BE" w:rsidRPr="002642D1" w:rsidRDefault="005A57BE" w:rsidP="005A57BE">
            <w:pPr>
              <w:tabs>
                <w:tab w:val="left" w:pos="0"/>
              </w:tabs>
              <w:rPr>
                <w:b/>
                <w:sz w:val="19"/>
                <w:szCs w:val="19"/>
              </w:rPr>
            </w:pPr>
          </w:p>
          <w:p w:rsidR="005A57BE" w:rsidRPr="002642D1" w:rsidRDefault="00F60036" w:rsidP="00F60036">
            <w:pPr>
              <w:pStyle w:val="a6"/>
              <w:tabs>
                <w:tab w:val="num" w:pos="-295"/>
                <w:tab w:val="left" w:pos="-250"/>
                <w:tab w:val="left" w:pos="284"/>
              </w:tabs>
              <w:spacing w:after="0"/>
              <w:ind w:left="-108"/>
              <w:rPr>
                <w:b/>
                <w:bCs/>
                <w:sz w:val="19"/>
                <w:szCs w:val="19"/>
                <w:lang w:val="kk-KZ"/>
              </w:rPr>
            </w:pPr>
            <w:r w:rsidRPr="002642D1">
              <w:rPr>
                <w:b/>
                <w:bCs/>
                <w:sz w:val="19"/>
                <w:szCs w:val="19"/>
                <w:lang w:val="kk-KZ"/>
              </w:rPr>
              <w:t xml:space="preserve"> </w:t>
            </w:r>
            <w:r w:rsidR="0019451B" w:rsidRPr="002642D1">
              <w:rPr>
                <w:b/>
                <w:bCs/>
                <w:sz w:val="19"/>
                <w:szCs w:val="19"/>
                <w:lang w:val="kk-KZ"/>
              </w:rPr>
              <w:t xml:space="preserve"> </w:t>
            </w:r>
            <w:r w:rsidR="00FE58A4" w:rsidRPr="002642D1">
              <w:rPr>
                <w:b/>
                <w:bCs/>
                <w:sz w:val="19"/>
                <w:szCs w:val="19"/>
                <w:lang w:val="kk-KZ"/>
              </w:rPr>
              <w:t>ЖЕТКІЗІП БЕРУШІ</w:t>
            </w:r>
            <w:r w:rsidR="005A57BE" w:rsidRPr="002642D1">
              <w:rPr>
                <w:b/>
                <w:bCs/>
                <w:sz w:val="19"/>
                <w:szCs w:val="19"/>
                <w:lang w:val="kk-KZ"/>
              </w:rPr>
              <w:t>:</w:t>
            </w:r>
          </w:p>
          <w:p w:rsidR="005A57BE" w:rsidRPr="002642D1" w:rsidRDefault="00F60036" w:rsidP="005A57BE">
            <w:pPr>
              <w:pStyle w:val="a6"/>
              <w:tabs>
                <w:tab w:val="num" w:pos="-295"/>
                <w:tab w:val="left" w:pos="-250"/>
                <w:tab w:val="left" w:pos="284"/>
              </w:tabs>
              <w:spacing w:after="0"/>
              <w:ind w:left="-108"/>
              <w:rPr>
                <w:sz w:val="19"/>
                <w:szCs w:val="19"/>
                <w:lang w:val="kk-KZ"/>
              </w:rPr>
            </w:pPr>
            <w:r w:rsidRPr="002642D1">
              <w:rPr>
                <w:b/>
                <w:bCs/>
                <w:sz w:val="19"/>
                <w:szCs w:val="19"/>
                <w:lang w:val="kk-KZ"/>
              </w:rPr>
              <w:t xml:space="preserve"> </w:t>
            </w:r>
            <w:r w:rsidR="0019451B" w:rsidRPr="002642D1">
              <w:rPr>
                <w:b/>
                <w:bCs/>
                <w:sz w:val="19"/>
                <w:szCs w:val="19"/>
                <w:lang w:val="kk-KZ"/>
              </w:rPr>
              <w:t xml:space="preserve"> </w:t>
            </w:r>
            <w:r w:rsidR="005A57BE" w:rsidRPr="002642D1">
              <w:rPr>
                <w:b/>
                <w:bCs/>
                <w:sz w:val="19"/>
                <w:szCs w:val="19"/>
                <w:lang w:val="kk-KZ"/>
              </w:rPr>
              <w:t>(</w:t>
            </w:r>
            <w:r w:rsidR="00FE58A4" w:rsidRPr="002642D1">
              <w:rPr>
                <w:b/>
                <w:bCs/>
                <w:i/>
                <w:sz w:val="19"/>
                <w:szCs w:val="19"/>
                <w:lang w:val="kk-KZ"/>
              </w:rPr>
              <w:t>атауы</w:t>
            </w:r>
            <w:r w:rsidR="005A57BE" w:rsidRPr="002642D1">
              <w:rPr>
                <w:b/>
                <w:bCs/>
                <w:sz w:val="19"/>
                <w:szCs w:val="19"/>
                <w:lang w:val="kk-KZ"/>
              </w:rPr>
              <w:t>)</w:t>
            </w:r>
          </w:p>
          <w:p w:rsidR="005A57BE" w:rsidRPr="002642D1" w:rsidRDefault="00F60036" w:rsidP="005A57BE">
            <w:pPr>
              <w:pStyle w:val="a6"/>
              <w:tabs>
                <w:tab w:val="left" w:pos="-250"/>
                <w:tab w:val="left" w:pos="284"/>
                <w:tab w:val="left" w:pos="4500"/>
              </w:tabs>
              <w:spacing w:after="0"/>
              <w:ind w:left="-108"/>
              <w:rPr>
                <w:sz w:val="19"/>
                <w:szCs w:val="19"/>
                <w:lang w:val="kk-KZ"/>
              </w:rPr>
            </w:pPr>
            <w:r w:rsidRPr="002642D1">
              <w:rPr>
                <w:sz w:val="19"/>
                <w:szCs w:val="19"/>
                <w:lang w:val="kk-KZ"/>
              </w:rPr>
              <w:t xml:space="preserve"> </w:t>
            </w:r>
            <w:r w:rsidR="0019451B" w:rsidRPr="002642D1">
              <w:rPr>
                <w:sz w:val="19"/>
                <w:szCs w:val="19"/>
                <w:lang w:val="kk-KZ"/>
              </w:rPr>
              <w:t xml:space="preserve"> </w:t>
            </w:r>
            <w:r w:rsidR="005A57BE" w:rsidRPr="002642D1">
              <w:rPr>
                <w:sz w:val="19"/>
                <w:szCs w:val="19"/>
                <w:lang w:val="kk-KZ"/>
              </w:rPr>
              <w:t>(</w:t>
            </w:r>
            <w:r w:rsidR="00FE58A4" w:rsidRPr="002642D1">
              <w:rPr>
                <w:sz w:val="19"/>
                <w:szCs w:val="19"/>
                <w:lang w:val="kk-KZ"/>
              </w:rPr>
              <w:t>заңды және пошта мекен-жайы</w:t>
            </w:r>
            <w:r w:rsidR="005A57BE" w:rsidRPr="002642D1">
              <w:rPr>
                <w:sz w:val="19"/>
                <w:szCs w:val="19"/>
                <w:lang w:val="kk-KZ"/>
              </w:rPr>
              <w:t>)</w:t>
            </w:r>
          </w:p>
          <w:p w:rsidR="005A57BE" w:rsidRPr="002642D1" w:rsidRDefault="00F60036" w:rsidP="005A57BE">
            <w:pPr>
              <w:pStyle w:val="a6"/>
              <w:tabs>
                <w:tab w:val="left" w:pos="-250"/>
                <w:tab w:val="left" w:pos="284"/>
              </w:tabs>
              <w:spacing w:after="0"/>
              <w:ind w:left="-108"/>
              <w:rPr>
                <w:sz w:val="19"/>
                <w:szCs w:val="19"/>
              </w:rPr>
            </w:pPr>
            <w:r w:rsidRPr="002642D1">
              <w:rPr>
                <w:sz w:val="19"/>
                <w:szCs w:val="19"/>
                <w:lang w:val="kk-KZ"/>
              </w:rPr>
              <w:t xml:space="preserve"> </w:t>
            </w:r>
            <w:r w:rsidR="0019451B" w:rsidRPr="002642D1">
              <w:rPr>
                <w:sz w:val="19"/>
                <w:szCs w:val="19"/>
                <w:lang w:val="kk-KZ"/>
              </w:rPr>
              <w:t xml:space="preserve"> </w:t>
            </w:r>
            <w:r w:rsidR="005A57BE" w:rsidRPr="002642D1">
              <w:rPr>
                <w:sz w:val="19"/>
                <w:szCs w:val="19"/>
              </w:rPr>
              <w:t>Б</w:t>
            </w:r>
            <w:r w:rsidR="00F40D29" w:rsidRPr="002642D1">
              <w:rPr>
                <w:sz w:val="19"/>
                <w:szCs w:val="19"/>
                <w:lang w:val="kk-KZ"/>
              </w:rPr>
              <w:t>С</w:t>
            </w:r>
            <w:r w:rsidR="005A57BE" w:rsidRPr="002642D1">
              <w:rPr>
                <w:sz w:val="19"/>
                <w:szCs w:val="19"/>
              </w:rPr>
              <w:t>Н ________________________________________________</w:t>
            </w:r>
          </w:p>
          <w:p w:rsidR="005A57BE" w:rsidRPr="002642D1" w:rsidRDefault="00F60036" w:rsidP="005A57BE">
            <w:pPr>
              <w:pStyle w:val="a6"/>
              <w:tabs>
                <w:tab w:val="left" w:pos="-250"/>
                <w:tab w:val="left" w:pos="284"/>
              </w:tabs>
              <w:spacing w:after="0"/>
              <w:ind w:left="-108"/>
              <w:rPr>
                <w:sz w:val="19"/>
                <w:szCs w:val="19"/>
              </w:rPr>
            </w:pPr>
            <w:r w:rsidRPr="002642D1">
              <w:rPr>
                <w:sz w:val="19"/>
                <w:szCs w:val="19"/>
              </w:rPr>
              <w:t xml:space="preserve"> </w:t>
            </w:r>
            <w:r w:rsidR="0019451B" w:rsidRPr="002642D1">
              <w:rPr>
                <w:sz w:val="19"/>
                <w:szCs w:val="19"/>
              </w:rPr>
              <w:t xml:space="preserve"> </w:t>
            </w:r>
            <w:proofErr w:type="gramStart"/>
            <w:r w:rsidR="00F40D29" w:rsidRPr="002642D1">
              <w:rPr>
                <w:sz w:val="19"/>
                <w:szCs w:val="19"/>
              </w:rPr>
              <w:t>ЖС</w:t>
            </w:r>
            <w:r w:rsidR="005A57BE" w:rsidRPr="002642D1">
              <w:rPr>
                <w:sz w:val="19"/>
                <w:szCs w:val="19"/>
              </w:rPr>
              <w:t>К  _</w:t>
            </w:r>
            <w:proofErr w:type="gramEnd"/>
            <w:r w:rsidR="005A57BE" w:rsidRPr="002642D1">
              <w:rPr>
                <w:sz w:val="19"/>
                <w:szCs w:val="19"/>
              </w:rPr>
              <w:t>______________________________________________</w:t>
            </w:r>
          </w:p>
          <w:p w:rsidR="005A57BE" w:rsidRPr="002642D1" w:rsidRDefault="00F60036" w:rsidP="005A57BE">
            <w:pPr>
              <w:pStyle w:val="a6"/>
              <w:tabs>
                <w:tab w:val="num" w:pos="-295"/>
                <w:tab w:val="left" w:pos="-250"/>
                <w:tab w:val="left" w:pos="284"/>
              </w:tabs>
              <w:spacing w:after="0"/>
              <w:ind w:left="-108"/>
              <w:rPr>
                <w:sz w:val="19"/>
                <w:szCs w:val="19"/>
              </w:rPr>
            </w:pPr>
            <w:r w:rsidRPr="002642D1">
              <w:rPr>
                <w:sz w:val="19"/>
                <w:szCs w:val="19"/>
              </w:rPr>
              <w:t xml:space="preserve"> </w:t>
            </w:r>
            <w:r w:rsidR="0019451B" w:rsidRPr="002642D1">
              <w:rPr>
                <w:sz w:val="19"/>
                <w:szCs w:val="19"/>
              </w:rPr>
              <w:t xml:space="preserve"> </w:t>
            </w:r>
            <w:r w:rsidR="005A57BE" w:rsidRPr="002642D1">
              <w:rPr>
                <w:sz w:val="19"/>
                <w:szCs w:val="19"/>
              </w:rPr>
              <w:t>Банк</w:t>
            </w:r>
            <w:r w:rsidR="00F40D29" w:rsidRPr="002642D1">
              <w:rPr>
                <w:sz w:val="19"/>
                <w:szCs w:val="19"/>
                <w:lang w:val="kk-KZ"/>
              </w:rPr>
              <w:t xml:space="preserve"> атауы</w:t>
            </w:r>
            <w:r w:rsidR="005A57BE" w:rsidRPr="002642D1">
              <w:rPr>
                <w:sz w:val="19"/>
                <w:szCs w:val="19"/>
              </w:rPr>
              <w:t>____________________________</w:t>
            </w:r>
          </w:p>
          <w:p w:rsidR="005A57BE" w:rsidRPr="002642D1" w:rsidRDefault="00F60036" w:rsidP="005A57BE">
            <w:pPr>
              <w:pStyle w:val="a6"/>
              <w:tabs>
                <w:tab w:val="left" w:pos="-250"/>
                <w:tab w:val="left" w:pos="284"/>
              </w:tabs>
              <w:spacing w:after="0"/>
              <w:ind w:left="-108"/>
              <w:rPr>
                <w:sz w:val="19"/>
                <w:szCs w:val="19"/>
              </w:rPr>
            </w:pPr>
            <w:r w:rsidRPr="002642D1">
              <w:rPr>
                <w:sz w:val="19"/>
                <w:szCs w:val="19"/>
              </w:rPr>
              <w:t xml:space="preserve"> </w:t>
            </w:r>
            <w:r w:rsidR="0019451B" w:rsidRPr="002642D1">
              <w:rPr>
                <w:sz w:val="19"/>
                <w:szCs w:val="19"/>
              </w:rPr>
              <w:t xml:space="preserve"> </w:t>
            </w:r>
            <w:r w:rsidR="005A57BE" w:rsidRPr="002642D1">
              <w:rPr>
                <w:sz w:val="19"/>
                <w:szCs w:val="19"/>
              </w:rPr>
              <w:t>Б</w:t>
            </w:r>
            <w:r w:rsidR="00F40D29" w:rsidRPr="002642D1">
              <w:rPr>
                <w:sz w:val="19"/>
                <w:szCs w:val="19"/>
                <w:lang w:val="kk-KZ"/>
              </w:rPr>
              <w:t>С</w:t>
            </w:r>
            <w:r w:rsidR="005A57BE" w:rsidRPr="002642D1">
              <w:rPr>
                <w:sz w:val="19"/>
                <w:szCs w:val="19"/>
              </w:rPr>
              <w:t>К ________________________________________________</w:t>
            </w:r>
          </w:p>
          <w:p w:rsidR="005A57BE" w:rsidRPr="002642D1" w:rsidRDefault="00F60036" w:rsidP="005A57BE">
            <w:pPr>
              <w:pStyle w:val="a6"/>
              <w:tabs>
                <w:tab w:val="num" w:pos="-295"/>
                <w:tab w:val="left" w:pos="-250"/>
                <w:tab w:val="left" w:pos="284"/>
              </w:tabs>
              <w:spacing w:after="0"/>
              <w:ind w:left="-108"/>
              <w:rPr>
                <w:sz w:val="19"/>
                <w:szCs w:val="19"/>
                <w:lang w:val="kk-KZ"/>
              </w:rPr>
            </w:pPr>
            <w:r w:rsidRPr="002642D1">
              <w:rPr>
                <w:sz w:val="19"/>
                <w:szCs w:val="19"/>
              </w:rPr>
              <w:t xml:space="preserve"> </w:t>
            </w:r>
            <w:r w:rsidR="0019451B" w:rsidRPr="002642D1">
              <w:rPr>
                <w:sz w:val="19"/>
                <w:szCs w:val="19"/>
              </w:rPr>
              <w:t xml:space="preserve"> </w:t>
            </w:r>
            <w:r w:rsidR="00AD1A82" w:rsidRPr="002642D1">
              <w:rPr>
                <w:sz w:val="19"/>
                <w:szCs w:val="19"/>
                <w:lang w:val="kk-KZ"/>
              </w:rPr>
              <w:t>С</w:t>
            </w:r>
            <w:proofErr w:type="spellStart"/>
            <w:r w:rsidR="005A57BE" w:rsidRPr="002642D1">
              <w:rPr>
                <w:sz w:val="19"/>
                <w:szCs w:val="19"/>
              </w:rPr>
              <w:t>ерия</w:t>
            </w:r>
            <w:proofErr w:type="spellEnd"/>
            <w:r w:rsidR="005A57BE" w:rsidRPr="002642D1">
              <w:rPr>
                <w:sz w:val="19"/>
                <w:szCs w:val="19"/>
              </w:rPr>
              <w:t xml:space="preserve"> _____________  № __________________</w:t>
            </w:r>
            <w:r w:rsidR="00AD1A82" w:rsidRPr="002642D1">
              <w:rPr>
                <w:sz w:val="19"/>
                <w:szCs w:val="19"/>
                <w:lang w:val="kk-KZ"/>
              </w:rPr>
              <w:t>ҚҚС бойынша</w:t>
            </w:r>
          </w:p>
          <w:p w:rsidR="00AD1A82" w:rsidRPr="002642D1" w:rsidRDefault="00F60036" w:rsidP="005A57BE">
            <w:pPr>
              <w:pStyle w:val="a6"/>
              <w:tabs>
                <w:tab w:val="num" w:pos="-295"/>
                <w:tab w:val="left" w:pos="-250"/>
                <w:tab w:val="left" w:pos="284"/>
              </w:tabs>
              <w:spacing w:after="0"/>
              <w:ind w:left="-108"/>
              <w:rPr>
                <w:sz w:val="19"/>
                <w:szCs w:val="19"/>
                <w:lang w:val="kk-KZ"/>
              </w:rPr>
            </w:pPr>
            <w:r w:rsidRPr="002642D1">
              <w:rPr>
                <w:sz w:val="19"/>
                <w:szCs w:val="19"/>
                <w:lang w:val="kk-KZ"/>
              </w:rPr>
              <w:t xml:space="preserve"> </w:t>
            </w:r>
            <w:r w:rsidR="0019451B" w:rsidRPr="002642D1">
              <w:rPr>
                <w:sz w:val="19"/>
                <w:szCs w:val="19"/>
                <w:lang w:val="kk-KZ"/>
              </w:rPr>
              <w:t xml:space="preserve"> </w:t>
            </w:r>
            <w:r w:rsidR="00AD1A82" w:rsidRPr="002642D1">
              <w:rPr>
                <w:sz w:val="19"/>
                <w:szCs w:val="19"/>
                <w:lang w:val="kk-KZ"/>
              </w:rPr>
              <w:t>есепке қою туралы куәлік</w:t>
            </w:r>
          </w:p>
          <w:p w:rsidR="005A57BE" w:rsidRPr="002642D1" w:rsidRDefault="00F60036" w:rsidP="005A57BE">
            <w:pPr>
              <w:pStyle w:val="a6"/>
              <w:tabs>
                <w:tab w:val="num" w:pos="-295"/>
                <w:tab w:val="left" w:pos="-250"/>
                <w:tab w:val="left" w:pos="284"/>
              </w:tabs>
              <w:spacing w:after="0"/>
              <w:ind w:left="-108"/>
              <w:rPr>
                <w:sz w:val="19"/>
                <w:szCs w:val="19"/>
              </w:rPr>
            </w:pPr>
            <w:r w:rsidRPr="002642D1">
              <w:rPr>
                <w:sz w:val="19"/>
                <w:szCs w:val="19"/>
                <w:lang w:val="kk-KZ"/>
              </w:rPr>
              <w:t xml:space="preserve"> </w:t>
            </w:r>
            <w:r w:rsidR="0019451B" w:rsidRPr="002642D1">
              <w:rPr>
                <w:sz w:val="19"/>
                <w:szCs w:val="19"/>
                <w:lang w:val="kk-KZ"/>
              </w:rPr>
              <w:t xml:space="preserve"> </w:t>
            </w:r>
            <w:r w:rsidR="00F40D29" w:rsidRPr="002642D1">
              <w:rPr>
                <w:sz w:val="19"/>
                <w:szCs w:val="19"/>
                <w:lang w:val="kk-KZ"/>
              </w:rPr>
              <w:t>Байланыс</w:t>
            </w:r>
            <w:r w:rsidR="005A57BE" w:rsidRPr="002642D1">
              <w:rPr>
                <w:sz w:val="19"/>
                <w:szCs w:val="19"/>
              </w:rPr>
              <w:t xml:space="preserve"> телефон</w:t>
            </w:r>
            <w:r w:rsidR="00F40D29" w:rsidRPr="002642D1">
              <w:rPr>
                <w:sz w:val="19"/>
                <w:szCs w:val="19"/>
                <w:lang w:val="kk-KZ"/>
              </w:rPr>
              <w:t>ы</w:t>
            </w:r>
            <w:r w:rsidR="005A57BE" w:rsidRPr="002642D1">
              <w:rPr>
                <w:sz w:val="19"/>
                <w:szCs w:val="19"/>
              </w:rPr>
              <w:t xml:space="preserve"> ___________________________</w:t>
            </w:r>
          </w:p>
          <w:p w:rsidR="005A57BE" w:rsidRPr="002642D1" w:rsidRDefault="00F60036" w:rsidP="005A57BE">
            <w:pPr>
              <w:pStyle w:val="a6"/>
              <w:tabs>
                <w:tab w:val="num" w:pos="-295"/>
                <w:tab w:val="left" w:pos="-250"/>
                <w:tab w:val="left" w:pos="284"/>
              </w:tabs>
              <w:spacing w:after="0"/>
              <w:ind w:left="-108"/>
              <w:rPr>
                <w:sz w:val="19"/>
                <w:szCs w:val="19"/>
              </w:rPr>
            </w:pPr>
            <w:r w:rsidRPr="002642D1">
              <w:rPr>
                <w:sz w:val="19"/>
                <w:szCs w:val="19"/>
                <w:lang w:val="kk-KZ"/>
              </w:rPr>
              <w:t xml:space="preserve"> </w:t>
            </w:r>
            <w:r w:rsidR="0019451B" w:rsidRPr="002642D1">
              <w:rPr>
                <w:sz w:val="19"/>
                <w:szCs w:val="19"/>
                <w:lang w:val="kk-KZ"/>
              </w:rPr>
              <w:t xml:space="preserve"> </w:t>
            </w:r>
            <w:r w:rsidR="00F40D29" w:rsidRPr="002642D1">
              <w:rPr>
                <w:sz w:val="19"/>
                <w:szCs w:val="19"/>
                <w:lang w:val="kk-KZ"/>
              </w:rPr>
              <w:t>Электрондық пошта мекен-жайы</w:t>
            </w:r>
            <w:r w:rsidR="005A57BE" w:rsidRPr="002642D1">
              <w:rPr>
                <w:sz w:val="19"/>
                <w:szCs w:val="19"/>
              </w:rPr>
              <w:t>:_____________________</w:t>
            </w:r>
          </w:p>
          <w:p w:rsidR="005A57BE" w:rsidRPr="002642D1" w:rsidRDefault="005A57BE" w:rsidP="005A57BE">
            <w:pPr>
              <w:pStyle w:val="a6"/>
              <w:tabs>
                <w:tab w:val="num" w:pos="-295"/>
                <w:tab w:val="left" w:pos="-250"/>
                <w:tab w:val="left" w:pos="284"/>
              </w:tabs>
              <w:spacing w:after="0"/>
              <w:ind w:left="-108"/>
              <w:rPr>
                <w:sz w:val="19"/>
                <w:szCs w:val="19"/>
              </w:rPr>
            </w:pPr>
          </w:p>
          <w:p w:rsidR="005A57BE" w:rsidRPr="002642D1" w:rsidRDefault="005A57BE" w:rsidP="005A57BE">
            <w:pPr>
              <w:pStyle w:val="a6"/>
              <w:tabs>
                <w:tab w:val="num" w:pos="-295"/>
                <w:tab w:val="left" w:pos="-250"/>
                <w:tab w:val="left" w:pos="284"/>
              </w:tabs>
              <w:spacing w:after="0"/>
              <w:ind w:left="-108"/>
              <w:rPr>
                <w:sz w:val="19"/>
                <w:szCs w:val="19"/>
              </w:rPr>
            </w:pPr>
          </w:p>
          <w:p w:rsidR="005A57BE" w:rsidRPr="002642D1" w:rsidRDefault="005A57BE" w:rsidP="005A57BE">
            <w:pPr>
              <w:pStyle w:val="a6"/>
              <w:tabs>
                <w:tab w:val="num" w:pos="-295"/>
                <w:tab w:val="left" w:pos="-250"/>
                <w:tab w:val="left" w:pos="284"/>
              </w:tabs>
              <w:spacing w:after="0"/>
              <w:ind w:left="-108"/>
              <w:rPr>
                <w:sz w:val="19"/>
                <w:szCs w:val="19"/>
              </w:rPr>
            </w:pPr>
          </w:p>
          <w:p w:rsidR="00F93BF6" w:rsidRPr="002642D1" w:rsidRDefault="0019451B" w:rsidP="005A57BE">
            <w:pPr>
              <w:jc w:val="both"/>
              <w:rPr>
                <w:b/>
                <w:sz w:val="19"/>
                <w:szCs w:val="19"/>
                <w:lang w:val="kk-KZ"/>
              </w:rPr>
            </w:pPr>
            <w:r w:rsidRPr="002642D1">
              <w:rPr>
                <w:sz w:val="19"/>
                <w:szCs w:val="19"/>
              </w:rPr>
              <w:t xml:space="preserve"> </w:t>
            </w:r>
            <w:r w:rsidR="005A57BE" w:rsidRPr="002642D1">
              <w:rPr>
                <w:sz w:val="19"/>
                <w:szCs w:val="19"/>
              </w:rPr>
              <w:t xml:space="preserve">__________________________ </w:t>
            </w:r>
            <w:proofErr w:type="spellStart"/>
            <w:r w:rsidR="005A57BE" w:rsidRPr="002642D1">
              <w:rPr>
                <w:b/>
                <w:bCs/>
                <w:i/>
                <w:sz w:val="19"/>
                <w:szCs w:val="19"/>
              </w:rPr>
              <w:t>Инициа</w:t>
            </w:r>
            <w:proofErr w:type="spellEnd"/>
            <w:r w:rsidR="00F40D29" w:rsidRPr="002642D1">
              <w:rPr>
                <w:b/>
                <w:bCs/>
                <w:i/>
                <w:sz w:val="19"/>
                <w:szCs w:val="19"/>
                <w:lang w:val="kk-KZ"/>
              </w:rPr>
              <w:t>лдар</w:t>
            </w:r>
            <w:r w:rsidR="005A57BE" w:rsidRPr="002642D1">
              <w:rPr>
                <w:b/>
                <w:bCs/>
                <w:i/>
                <w:sz w:val="19"/>
                <w:szCs w:val="19"/>
              </w:rPr>
              <w:t xml:space="preserve">ы, </w:t>
            </w:r>
            <w:r w:rsidR="00F40D29" w:rsidRPr="002642D1">
              <w:rPr>
                <w:b/>
                <w:bCs/>
                <w:i/>
                <w:sz w:val="19"/>
                <w:szCs w:val="19"/>
                <w:lang w:val="kk-KZ"/>
              </w:rPr>
              <w:t>тегі</w:t>
            </w:r>
          </w:p>
          <w:p w:rsidR="00F93BF6" w:rsidRPr="002642D1" w:rsidRDefault="00F93BF6" w:rsidP="00CE175D">
            <w:pPr>
              <w:jc w:val="both"/>
              <w:rPr>
                <w:b/>
                <w:sz w:val="19"/>
                <w:szCs w:val="19"/>
                <w:lang w:val="kk-KZ"/>
              </w:rPr>
            </w:pPr>
          </w:p>
          <w:p w:rsidR="00F93BF6" w:rsidRPr="00241664" w:rsidRDefault="00F93BF6" w:rsidP="00CE175D">
            <w:pPr>
              <w:jc w:val="both"/>
              <w:rPr>
                <w:b/>
                <w:sz w:val="19"/>
                <w:szCs w:val="19"/>
                <w:lang w:val="kk-KZ"/>
              </w:rPr>
            </w:pPr>
          </w:p>
          <w:p w:rsidR="00F93BF6" w:rsidRPr="00241664" w:rsidRDefault="00F93BF6" w:rsidP="00CE175D">
            <w:pPr>
              <w:jc w:val="both"/>
              <w:rPr>
                <w:b/>
                <w:sz w:val="19"/>
                <w:szCs w:val="19"/>
                <w:lang w:val="kk-KZ"/>
              </w:rPr>
            </w:pPr>
          </w:p>
          <w:p w:rsidR="00157B21" w:rsidRPr="00241664" w:rsidRDefault="00157B21" w:rsidP="00CE175D">
            <w:pPr>
              <w:jc w:val="both"/>
              <w:rPr>
                <w:b/>
                <w:sz w:val="19"/>
                <w:szCs w:val="19"/>
                <w:lang w:val="kk-KZ"/>
              </w:rPr>
            </w:pPr>
          </w:p>
        </w:tc>
        <w:tc>
          <w:tcPr>
            <w:tcW w:w="5245" w:type="dxa"/>
            <w:shd w:val="clear" w:color="auto" w:fill="auto"/>
          </w:tcPr>
          <w:p w:rsidR="0043535D" w:rsidRPr="00241664" w:rsidRDefault="003A2F4D" w:rsidP="003A2F4D">
            <w:pPr>
              <w:jc w:val="right"/>
              <w:rPr>
                <w:sz w:val="19"/>
                <w:szCs w:val="19"/>
                <w:lang w:val="kk-KZ"/>
              </w:rPr>
            </w:pPr>
            <w:r>
              <w:rPr>
                <w:sz w:val="19"/>
                <w:szCs w:val="19"/>
                <w:lang w:val="kk-KZ"/>
              </w:rPr>
              <w:lastRenderedPageBreak/>
              <w:t xml:space="preserve">                                                  </w:t>
            </w:r>
            <w:r w:rsidR="00FB20B6">
              <w:rPr>
                <w:sz w:val="19"/>
                <w:szCs w:val="19"/>
                <w:lang w:val="kk-KZ"/>
              </w:rPr>
              <w:t xml:space="preserve">                  Приложение № 2</w:t>
            </w:r>
          </w:p>
          <w:p w:rsidR="0043535D" w:rsidRPr="00241664" w:rsidRDefault="0043535D" w:rsidP="003A2F4D">
            <w:pPr>
              <w:tabs>
                <w:tab w:val="left" w:pos="10076"/>
                <w:tab w:val="left" w:pos="10992"/>
                <w:tab w:val="left" w:pos="11908"/>
                <w:tab w:val="left" w:pos="12824"/>
                <w:tab w:val="left" w:pos="13740"/>
                <w:tab w:val="left" w:pos="14656"/>
              </w:tabs>
              <w:autoSpaceDE w:val="0"/>
              <w:autoSpaceDN w:val="0"/>
              <w:adjustRightInd w:val="0"/>
              <w:jc w:val="right"/>
              <w:rPr>
                <w:sz w:val="19"/>
                <w:szCs w:val="19"/>
              </w:rPr>
            </w:pPr>
          </w:p>
          <w:p w:rsidR="00CF2DF7" w:rsidRPr="00241664" w:rsidRDefault="00CF2DF7" w:rsidP="00CF2DF7">
            <w:pPr>
              <w:pStyle w:val="9"/>
              <w:spacing w:before="0" w:after="0"/>
              <w:jc w:val="center"/>
              <w:rPr>
                <w:rFonts w:ascii="Times New Roman" w:hAnsi="Times New Roman" w:cs="Times New Roman"/>
                <w:b/>
                <w:sz w:val="19"/>
                <w:szCs w:val="19"/>
              </w:rPr>
            </w:pPr>
            <w:r w:rsidRPr="00241664">
              <w:rPr>
                <w:rFonts w:ascii="Times New Roman" w:hAnsi="Times New Roman" w:cs="Times New Roman"/>
                <w:b/>
                <w:sz w:val="19"/>
                <w:szCs w:val="19"/>
              </w:rPr>
              <w:t>ДОГОВОР</w:t>
            </w:r>
            <w:r w:rsidR="0055608B" w:rsidRPr="00241664">
              <w:rPr>
                <w:rFonts w:ascii="Times New Roman" w:hAnsi="Times New Roman" w:cs="Times New Roman"/>
                <w:b/>
                <w:sz w:val="19"/>
                <w:szCs w:val="19"/>
              </w:rPr>
              <w:t xml:space="preserve"> </w:t>
            </w:r>
            <w:r w:rsidRPr="00241664">
              <w:rPr>
                <w:rFonts w:ascii="Times New Roman" w:hAnsi="Times New Roman" w:cs="Times New Roman"/>
                <w:b/>
                <w:sz w:val="19"/>
                <w:szCs w:val="19"/>
              </w:rPr>
              <w:t>ПОСТАВКИ №</w:t>
            </w:r>
            <w:r w:rsidR="00914635" w:rsidRPr="00241664">
              <w:rPr>
                <w:rFonts w:ascii="Times New Roman" w:hAnsi="Times New Roman" w:cs="Times New Roman"/>
                <w:b/>
                <w:sz w:val="19"/>
                <w:szCs w:val="19"/>
              </w:rPr>
              <w:t xml:space="preserve"> </w:t>
            </w:r>
            <w:r w:rsidR="00241664" w:rsidRPr="00241664">
              <w:rPr>
                <w:rFonts w:ascii="Times New Roman" w:hAnsi="Times New Roman" w:cs="Times New Roman"/>
                <w:b/>
                <w:sz w:val="19"/>
                <w:szCs w:val="19"/>
              </w:rPr>
              <w:t>___</w:t>
            </w:r>
            <w:r w:rsidR="006B00C6" w:rsidRPr="00241664">
              <w:rPr>
                <w:rFonts w:ascii="Times New Roman" w:hAnsi="Times New Roman" w:cs="Times New Roman"/>
                <w:b/>
                <w:sz w:val="19"/>
                <w:szCs w:val="19"/>
              </w:rPr>
              <w:t>/</w:t>
            </w:r>
            <w:r w:rsidR="00241664" w:rsidRPr="00241664">
              <w:rPr>
                <w:rFonts w:ascii="Times New Roman" w:hAnsi="Times New Roman" w:cs="Times New Roman"/>
                <w:b/>
                <w:sz w:val="19"/>
                <w:szCs w:val="19"/>
              </w:rPr>
              <w:t>____</w:t>
            </w:r>
            <w:r w:rsidR="006B00C6" w:rsidRPr="00241664">
              <w:rPr>
                <w:rFonts w:ascii="Times New Roman" w:hAnsi="Times New Roman" w:cs="Times New Roman"/>
                <w:b/>
                <w:sz w:val="19"/>
                <w:szCs w:val="19"/>
              </w:rPr>
              <w:t xml:space="preserve"> АЭС</w:t>
            </w:r>
          </w:p>
          <w:p w:rsidR="00CF2DF7" w:rsidRPr="00241664" w:rsidRDefault="00CF2DF7" w:rsidP="00CF2DF7">
            <w:pPr>
              <w:rPr>
                <w:sz w:val="19"/>
                <w:szCs w:val="19"/>
              </w:rPr>
            </w:pPr>
          </w:p>
          <w:p w:rsidR="003B2C9D" w:rsidRDefault="00CF2DF7" w:rsidP="003B2C9D">
            <w:pPr>
              <w:rPr>
                <w:sz w:val="19"/>
                <w:szCs w:val="19"/>
              </w:rPr>
            </w:pPr>
            <w:r w:rsidRPr="00241664">
              <w:rPr>
                <w:sz w:val="19"/>
                <w:szCs w:val="19"/>
              </w:rPr>
              <w:t xml:space="preserve">г.Астана  </w:t>
            </w:r>
            <w:r w:rsidR="006B00C6" w:rsidRPr="00241664">
              <w:rPr>
                <w:sz w:val="19"/>
                <w:szCs w:val="19"/>
              </w:rPr>
              <w:t xml:space="preserve">                                 </w:t>
            </w:r>
            <w:r w:rsidRPr="00241664">
              <w:rPr>
                <w:sz w:val="19"/>
                <w:szCs w:val="19"/>
              </w:rPr>
              <w:t xml:space="preserve"> </w:t>
            </w:r>
            <w:r w:rsidR="006A484B" w:rsidRPr="00241664">
              <w:rPr>
                <w:sz w:val="19"/>
                <w:szCs w:val="19"/>
              </w:rPr>
              <w:t xml:space="preserve">         </w:t>
            </w:r>
            <w:r w:rsidR="00BD6D4D" w:rsidRPr="00241664">
              <w:rPr>
                <w:sz w:val="19"/>
                <w:szCs w:val="19"/>
              </w:rPr>
              <w:t xml:space="preserve">     </w:t>
            </w:r>
            <w:proofErr w:type="gramStart"/>
            <w:r w:rsidR="00BD6D4D" w:rsidRPr="00241664">
              <w:rPr>
                <w:sz w:val="19"/>
                <w:szCs w:val="19"/>
              </w:rPr>
              <w:t xml:space="preserve">   </w:t>
            </w:r>
            <w:r w:rsidR="00241664" w:rsidRPr="00241664">
              <w:rPr>
                <w:sz w:val="19"/>
                <w:szCs w:val="19"/>
              </w:rPr>
              <w:t>«</w:t>
            </w:r>
            <w:proofErr w:type="gramEnd"/>
            <w:r w:rsidR="00241664" w:rsidRPr="00241664">
              <w:rPr>
                <w:sz w:val="19"/>
                <w:szCs w:val="19"/>
              </w:rPr>
              <w:t>__</w:t>
            </w:r>
            <w:r w:rsidRPr="00241664">
              <w:rPr>
                <w:sz w:val="19"/>
                <w:szCs w:val="19"/>
              </w:rPr>
              <w:t xml:space="preserve">» </w:t>
            </w:r>
            <w:r w:rsidR="00241664" w:rsidRPr="00241664">
              <w:rPr>
                <w:sz w:val="19"/>
                <w:szCs w:val="19"/>
              </w:rPr>
              <w:t>_______</w:t>
            </w:r>
            <w:r w:rsidR="007374E4" w:rsidRPr="00241664">
              <w:rPr>
                <w:sz w:val="19"/>
                <w:szCs w:val="19"/>
              </w:rPr>
              <w:t xml:space="preserve"> </w:t>
            </w:r>
            <w:r w:rsidRPr="00241664">
              <w:rPr>
                <w:sz w:val="19"/>
                <w:szCs w:val="19"/>
              </w:rPr>
              <w:t xml:space="preserve"> 201</w:t>
            </w:r>
            <w:r w:rsidR="00BD6D4D" w:rsidRPr="00241664">
              <w:rPr>
                <w:sz w:val="19"/>
                <w:szCs w:val="19"/>
              </w:rPr>
              <w:t xml:space="preserve">8 </w:t>
            </w:r>
            <w:r w:rsidRPr="00241664">
              <w:rPr>
                <w:sz w:val="19"/>
                <w:szCs w:val="19"/>
              </w:rPr>
              <w:t>г.</w:t>
            </w:r>
          </w:p>
          <w:p w:rsidR="003B2C9D" w:rsidRDefault="003B2C9D" w:rsidP="003B2C9D">
            <w:pPr>
              <w:rPr>
                <w:sz w:val="19"/>
                <w:szCs w:val="19"/>
              </w:rPr>
            </w:pPr>
          </w:p>
          <w:p w:rsidR="005A57BE" w:rsidRPr="00E5465A" w:rsidRDefault="003B2C9D" w:rsidP="003B2C9D">
            <w:pPr>
              <w:jc w:val="both"/>
              <w:rPr>
                <w:sz w:val="19"/>
                <w:szCs w:val="19"/>
              </w:rPr>
            </w:pPr>
            <w:r w:rsidRPr="003B2C9D">
              <w:rPr>
                <w:b/>
                <w:sz w:val="19"/>
                <w:szCs w:val="19"/>
              </w:rPr>
              <w:t>ТОО «</w:t>
            </w:r>
            <w:proofErr w:type="spellStart"/>
            <w:r w:rsidRPr="003B2C9D">
              <w:rPr>
                <w:b/>
                <w:sz w:val="19"/>
                <w:szCs w:val="19"/>
              </w:rPr>
              <w:t>Астанаэнергосбыт</w:t>
            </w:r>
            <w:proofErr w:type="spellEnd"/>
            <w:r w:rsidRPr="003B2C9D">
              <w:rPr>
                <w:b/>
                <w:sz w:val="19"/>
                <w:szCs w:val="19"/>
              </w:rPr>
              <w:t>»</w:t>
            </w:r>
            <w:r>
              <w:rPr>
                <w:sz w:val="19"/>
                <w:szCs w:val="19"/>
              </w:rPr>
              <w:t xml:space="preserve"> </w:t>
            </w:r>
            <w:r w:rsidR="005A57BE" w:rsidRPr="00E5465A">
              <w:rPr>
                <w:sz w:val="19"/>
                <w:szCs w:val="19"/>
              </w:rPr>
              <w:t>именуемое в дальнейшем «</w:t>
            </w:r>
            <w:r w:rsidR="005A57BE" w:rsidRPr="00E5465A">
              <w:rPr>
                <w:b/>
                <w:bCs/>
                <w:sz w:val="19"/>
                <w:szCs w:val="19"/>
              </w:rPr>
              <w:t>Покупатель»,</w:t>
            </w:r>
            <w:r w:rsidR="005A57BE" w:rsidRPr="00E5465A">
              <w:rPr>
                <w:sz w:val="19"/>
                <w:szCs w:val="19"/>
              </w:rPr>
              <w:t xml:space="preserve"> в лице </w:t>
            </w:r>
            <w:r>
              <w:rPr>
                <w:sz w:val="19"/>
                <w:szCs w:val="19"/>
              </w:rPr>
              <w:t xml:space="preserve">Генерального директора, </w:t>
            </w:r>
            <w:proofErr w:type="spellStart"/>
            <w:r w:rsidR="006A192F">
              <w:rPr>
                <w:sz w:val="19"/>
                <w:szCs w:val="19"/>
              </w:rPr>
              <w:t>Зинкевича</w:t>
            </w:r>
            <w:proofErr w:type="spellEnd"/>
            <w:r w:rsidR="006A192F">
              <w:rPr>
                <w:sz w:val="19"/>
                <w:szCs w:val="19"/>
              </w:rPr>
              <w:t xml:space="preserve"> А.В. </w:t>
            </w:r>
            <w:r>
              <w:rPr>
                <w:sz w:val="19"/>
                <w:szCs w:val="19"/>
              </w:rPr>
              <w:t xml:space="preserve">действующего </w:t>
            </w:r>
            <w:r w:rsidR="005A57BE" w:rsidRPr="00E5465A">
              <w:rPr>
                <w:sz w:val="19"/>
                <w:szCs w:val="19"/>
              </w:rPr>
              <w:t xml:space="preserve">на основании </w:t>
            </w:r>
            <w:r>
              <w:rPr>
                <w:i/>
                <w:iCs/>
                <w:sz w:val="19"/>
                <w:szCs w:val="19"/>
              </w:rPr>
              <w:t>Устава (</w:t>
            </w:r>
            <w:r w:rsidR="005A57BE" w:rsidRPr="00E5465A">
              <w:rPr>
                <w:i/>
                <w:iCs/>
                <w:sz w:val="19"/>
                <w:szCs w:val="19"/>
              </w:rPr>
              <w:t>довер</w:t>
            </w:r>
            <w:r>
              <w:rPr>
                <w:i/>
                <w:iCs/>
                <w:sz w:val="19"/>
                <w:szCs w:val="19"/>
              </w:rPr>
              <w:t>енности реквизиты доверенности</w:t>
            </w:r>
            <w:r w:rsidR="005A57BE" w:rsidRPr="00E5465A">
              <w:rPr>
                <w:i/>
                <w:iCs/>
                <w:sz w:val="19"/>
                <w:szCs w:val="19"/>
              </w:rPr>
              <w:t>)</w:t>
            </w:r>
            <w:r w:rsidR="005A57BE" w:rsidRPr="00E5465A">
              <w:rPr>
                <w:sz w:val="19"/>
                <w:szCs w:val="19"/>
              </w:rPr>
              <w:t>, с одной стороны, и</w:t>
            </w:r>
          </w:p>
          <w:p w:rsidR="005A57BE" w:rsidRPr="00E5465A" w:rsidRDefault="005A57BE" w:rsidP="003B2C9D">
            <w:pPr>
              <w:pStyle w:val="a6"/>
              <w:tabs>
                <w:tab w:val="num" w:pos="0"/>
                <w:tab w:val="left" w:pos="284"/>
              </w:tabs>
              <w:spacing w:after="0"/>
              <w:jc w:val="both"/>
              <w:rPr>
                <w:sz w:val="19"/>
                <w:szCs w:val="19"/>
              </w:rPr>
            </w:pPr>
            <w:r w:rsidRPr="00E5465A">
              <w:rPr>
                <w:b/>
                <w:bCs/>
                <w:i/>
                <w:iCs/>
                <w:sz w:val="19"/>
                <w:szCs w:val="19"/>
              </w:rPr>
              <w:t>(Наименование контрагента)</w:t>
            </w:r>
            <w:r w:rsidRPr="00E5465A">
              <w:rPr>
                <w:b/>
                <w:bCs/>
                <w:sz w:val="19"/>
                <w:szCs w:val="19"/>
              </w:rPr>
              <w:t xml:space="preserve">, </w:t>
            </w:r>
            <w:r w:rsidRPr="00E5465A">
              <w:rPr>
                <w:sz w:val="19"/>
                <w:szCs w:val="19"/>
              </w:rPr>
              <w:t xml:space="preserve">именуемое в дальнейшем </w:t>
            </w:r>
            <w:r w:rsidRPr="00E5465A">
              <w:rPr>
                <w:b/>
                <w:bCs/>
                <w:sz w:val="19"/>
                <w:szCs w:val="19"/>
              </w:rPr>
              <w:t>«Поставщик»</w:t>
            </w:r>
            <w:r w:rsidRPr="00E5465A">
              <w:rPr>
                <w:sz w:val="19"/>
                <w:szCs w:val="19"/>
              </w:rPr>
              <w:t>, в лице (</w:t>
            </w:r>
            <w:r w:rsidRPr="00E5465A">
              <w:rPr>
                <w:i/>
                <w:iCs/>
                <w:sz w:val="19"/>
                <w:szCs w:val="19"/>
              </w:rPr>
              <w:t>наименование должности, фамилия и инициалы)),</w:t>
            </w:r>
            <w:r w:rsidRPr="00E5465A">
              <w:rPr>
                <w:sz w:val="19"/>
                <w:szCs w:val="19"/>
              </w:rPr>
              <w:t xml:space="preserve"> действующего (</w:t>
            </w:r>
            <w:r w:rsidRPr="00E5465A">
              <w:rPr>
                <w:i/>
                <w:iCs/>
                <w:sz w:val="19"/>
                <w:szCs w:val="19"/>
              </w:rPr>
              <w:t>ей</w:t>
            </w:r>
            <w:r w:rsidRPr="00E5465A">
              <w:rPr>
                <w:sz w:val="19"/>
                <w:szCs w:val="19"/>
              </w:rPr>
              <w:t xml:space="preserve">) на основании </w:t>
            </w:r>
            <w:r w:rsidRPr="00E5465A">
              <w:rPr>
                <w:i/>
                <w:iCs/>
                <w:sz w:val="19"/>
                <w:szCs w:val="19"/>
              </w:rPr>
              <w:t>(Устава, доверенности (реквизиты доверенности)</w:t>
            </w:r>
            <w:r w:rsidRPr="00E5465A">
              <w:rPr>
                <w:sz w:val="19"/>
                <w:szCs w:val="19"/>
              </w:rPr>
              <w:t xml:space="preserve">, с другой стороны, далее совместно именуемые </w:t>
            </w:r>
            <w:r w:rsidRPr="00E5465A">
              <w:rPr>
                <w:b/>
                <w:bCs/>
                <w:sz w:val="19"/>
                <w:szCs w:val="19"/>
              </w:rPr>
              <w:t>«Стороны</w:t>
            </w:r>
            <w:r w:rsidRPr="00E5465A">
              <w:rPr>
                <w:sz w:val="19"/>
                <w:szCs w:val="19"/>
              </w:rPr>
              <w:t>», заключили настоящий Договор (далее – Договор) о нижеследующем:</w:t>
            </w:r>
          </w:p>
          <w:p w:rsidR="005A57BE" w:rsidRPr="00E5465A" w:rsidRDefault="005A57BE" w:rsidP="005A57BE">
            <w:pPr>
              <w:rPr>
                <w:b/>
                <w:sz w:val="19"/>
                <w:szCs w:val="19"/>
              </w:rPr>
            </w:pPr>
            <w:r w:rsidRPr="00E5465A">
              <w:rPr>
                <w:b/>
                <w:sz w:val="19"/>
                <w:szCs w:val="19"/>
              </w:rPr>
              <w:t xml:space="preserve"> </w:t>
            </w:r>
          </w:p>
          <w:p w:rsidR="005A57BE" w:rsidRPr="00E5465A" w:rsidRDefault="005A57BE" w:rsidP="005A57BE">
            <w:pPr>
              <w:rPr>
                <w:b/>
                <w:sz w:val="19"/>
                <w:szCs w:val="19"/>
              </w:rPr>
            </w:pPr>
            <w:r w:rsidRPr="00E5465A">
              <w:rPr>
                <w:b/>
                <w:sz w:val="19"/>
                <w:szCs w:val="19"/>
              </w:rPr>
              <w:t>1. ПРЕДМЕТ ДОГОВОРА</w:t>
            </w:r>
          </w:p>
          <w:p w:rsidR="005A57BE" w:rsidRPr="00E5465A" w:rsidRDefault="005A57BE" w:rsidP="005A57BE">
            <w:pPr>
              <w:jc w:val="both"/>
              <w:rPr>
                <w:sz w:val="19"/>
                <w:szCs w:val="19"/>
              </w:rPr>
            </w:pPr>
            <w:r w:rsidRPr="00E5465A">
              <w:rPr>
                <w:sz w:val="19"/>
                <w:szCs w:val="19"/>
              </w:rPr>
              <w:t>1.1. Поставщик обязуется передать Покупателю в сроки, предусмотренные Договором, продукцию (далее-Товар) в количестве, наименовании, номенклатуре и по цене, согласно Приложению (-</w:t>
            </w:r>
            <w:proofErr w:type="spellStart"/>
            <w:r w:rsidRPr="00E5465A">
              <w:rPr>
                <w:sz w:val="19"/>
                <w:szCs w:val="19"/>
              </w:rPr>
              <w:t>ий</w:t>
            </w:r>
            <w:proofErr w:type="spellEnd"/>
            <w:r w:rsidRPr="00E5465A">
              <w:rPr>
                <w:sz w:val="19"/>
                <w:szCs w:val="19"/>
              </w:rPr>
              <w:t>), являющей(-</w:t>
            </w:r>
            <w:proofErr w:type="gramStart"/>
            <w:r w:rsidRPr="00E5465A">
              <w:rPr>
                <w:sz w:val="19"/>
                <w:szCs w:val="19"/>
              </w:rPr>
              <w:t>их)</w:t>
            </w:r>
            <w:proofErr w:type="spellStart"/>
            <w:r w:rsidRPr="00E5465A">
              <w:rPr>
                <w:sz w:val="19"/>
                <w:szCs w:val="19"/>
              </w:rPr>
              <w:t>ся</w:t>
            </w:r>
            <w:proofErr w:type="spellEnd"/>
            <w:proofErr w:type="gramEnd"/>
            <w:r w:rsidRPr="00E5465A">
              <w:rPr>
                <w:sz w:val="19"/>
                <w:szCs w:val="19"/>
              </w:rPr>
              <w:t xml:space="preserve"> неотъемлемой частью Договора, а Покупатель принимает Товар и производит оплату на условиях Договора.</w:t>
            </w:r>
          </w:p>
          <w:p w:rsidR="005A57BE" w:rsidRPr="00E5465A" w:rsidRDefault="005A57BE" w:rsidP="005A57BE">
            <w:pPr>
              <w:jc w:val="both"/>
              <w:rPr>
                <w:sz w:val="19"/>
                <w:szCs w:val="19"/>
              </w:rPr>
            </w:pPr>
          </w:p>
          <w:p w:rsidR="005A57BE" w:rsidRPr="00E5465A" w:rsidRDefault="005A57BE" w:rsidP="005A57BE">
            <w:pPr>
              <w:rPr>
                <w:b/>
                <w:sz w:val="19"/>
                <w:szCs w:val="19"/>
              </w:rPr>
            </w:pPr>
            <w:r w:rsidRPr="00E5465A">
              <w:rPr>
                <w:b/>
                <w:sz w:val="19"/>
                <w:szCs w:val="19"/>
              </w:rPr>
              <w:t xml:space="preserve">2. ЦЕНА ТОВАРА, СУММА ДОГОВОРА </w:t>
            </w:r>
          </w:p>
          <w:p w:rsidR="005A57BE" w:rsidRPr="00E5465A" w:rsidRDefault="005A57BE" w:rsidP="005A57BE">
            <w:pPr>
              <w:jc w:val="both"/>
              <w:rPr>
                <w:sz w:val="19"/>
                <w:szCs w:val="19"/>
              </w:rPr>
            </w:pPr>
            <w:r w:rsidRPr="00E5465A">
              <w:rPr>
                <w:sz w:val="19"/>
                <w:szCs w:val="19"/>
              </w:rPr>
              <w:t>2.1. Цена Товара и общая сумма Договора указана в Приложении(-</w:t>
            </w:r>
            <w:proofErr w:type="spellStart"/>
            <w:r w:rsidRPr="00E5465A">
              <w:rPr>
                <w:sz w:val="19"/>
                <w:szCs w:val="19"/>
              </w:rPr>
              <w:t>ях</w:t>
            </w:r>
            <w:proofErr w:type="spellEnd"/>
            <w:r w:rsidRPr="00E5465A">
              <w:rPr>
                <w:sz w:val="19"/>
                <w:szCs w:val="19"/>
              </w:rPr>
              <w:t>).</w:t>
            </w:r>
          </w:p>
          <w:p w:rsidR="005A57BE" w:rsidRPr="00E5465A" w:rsidRDefault="005A57BE" w:rsidP="005A57BE">
            <w:pPr>
              <w:jc w:val="both"/>
              <w:rPr>
                <w:sz w:val="19"/>
                <w:szCs w:val="19"/>
              </w:rPr>
            </w:pPr>
            <w:r w:rsidRPr="00E5465A">
              <w:rPr>
                <w:sz w:val="19"/>
                <w:szCs w:val="19"/>
              </w:rPr>
              <w:t>2.2. Цена Товара включает НДС, исчисленный по ставке 12% (</w:t>
            </w:r>
            <w:r w:rsidRPr="00E5465A">
              <w:rPr>
                <w:b/>
                <w:i/>
                <w:sz w:val="19"/>
                <w:szCs w:val="19"/>
              </w:rPr>
              <w:t>исключается НДС в случае, если поставщик не является плательщиком НДС</w:t>
            </w:r>
            <w:r w:rsidRPr="00E5465A">
              <w:rPr>
                <w:b/>
                <w:sz w:val="19"/>
                <w:szCs w:val="19"/>
              </w:rPr>
              <w:t>),</w:t>
            </w:r>
            <w:r w:rsidRPr="00E5465A">
              <w:rPr>
                <w:sz w:val="19"/>
                <w:szCs w:val="19"/>
              </w:rPr>
              <w:t xml:space="preserve"> стоимость упаковки, тары, </w:t>
            </w:r>
            <w:r w:rsidRPr="00E5465A">
              <w:rPr>
                <w:i/>
                <w:sz w:val="19"/>
                <w:szCs w:val="19"/>
              </w:rPr>
              <w:t>(транспортные расходы, если условиями Договора предусмотрена доставка транспортом Поставщика),</w:t>
            </w:r>
            <w:r w:rsidRPr="00E5465A">
              <w:rPr>
                <w:sz w:val="19"/>
                <w:szCs w:val="19"/>
              </w:rPr>
              <w:t xml:space="preserve"> а также все иные расходы Поставщика, связанные с исполнением обязательств по Договору. </w:t>
            </w:r>
          </w:p>
          <w:p w:rsidR="005A57BE" w:rsidRPr="00E5465A" w:rsidRDefault="005A57BE" w:rsidP="005A57BE">
            <w:pPr>
              <w:jc w:val="both"/>
              <w:rPr>
                <w:sz w:val="19"/>
                <w:szCs w:val="19"/>
              </w:rPr>
            </w:pPr>
            <w:r w:rsidRPr="00E5465A">
              <w:rPr>
                <w:sz w:val="19"/>
                <w:szCs w:val="19"/>
              </w:rPr>
              <w:t>2.3.</w:t>
            </w:r>
            <w:r w:rsidRPr="00E5465A">
              <w:rPr>
                <w:i/>
                <w:sz w:val="19"/>
                <w:szCs w:val="19"/>
              </w:rPr>
              <w:t xml:space="preserve"> </w:t>
            </w:r>
            <w:r w:rsidRPr="00E5465A">
              <w:rPr>
                <w:sz w:val="19"/>
                <w:szCs w:val="19"/>
              </w:rPr>
              <w:t>Со дня подписания Договора цена на Товар увеличению не подлежит.</w:t>
            </w:r>
          </w:p>
          <w:p w:rsidR="005A57BE" w:rsidRPr="00E5465A" w:rsidRDefault="005A57BE" w:rsidP="005A57BE">
            <w:pPr>
              <w:jc w:val="both"/>
              <w:rPr>
                <w:b/>
                <w:sz w:val="19"/>
                <w:szCs w:val="19"/>
              </w:rPr>
            </w:pPr>
          </w:p>
          <w:p w:rsidR="005A57BE" w:rsidRPr="00E5465A" w:rsidRDefault="005A57BE" w:rsidP="005A57BE">
            <w:pPr>
              <w:jc w:val="both"/>
              <w:rPr>
                <w:b/>
                <w:sz w:val="19"/>
                <w:szCs w:val="19"/>
              </w:rPr>
            </w:pPr>
            <w:r w:rsidRPr="00E5465A">
              <w:rPr>
                <w:b/>
                <w:sz w:val="19"/>
                <w:szCs w:val="19"/>
              </w:rPr>
              <w:t>3. ПОРЯДОК И ФОРМА РАСЧЕТОВ</w:t>
            </w:r>
          </w:p>
          <w:p w:rsidR="005A57BE" w:rsidRPr="00E5465A" w:rsidRDefault="005A57BE" w:rsidP="005A57BE">
            <w:pPr>
              <w:jc w:val="both"/>
              <w:rPr>
                <w:i/>
                <w:sz w:val="19"/>
                <w:szCs w:val="19"/>
              </w:rPr>
            </w:pPr>
            <w:r w:rsidRPr="00E5465A">
              <w:rPr>
                <w:sz w:val="19"/>
                <w:szCs w:val="19"/>
              </w:rPr>
              <w:t>3.1. Оплата производится путём перечисления денежных средств на счёт Поставщика в порядке и сроки, указанные в Приложении (-</w:t>
            </w:r>
            <w:proofErr w:type="spellStart"/>
            <w:r w:rsidRPr="00E5465A">
              <w:rPr>
                <w:sz w:val="19"/>
                <w:szCs w:val="19"/>
              </w:rPr>
              <w:t>ях</w:t>
            </w:r>
            <w:proofErr w:type="spellEnd"/>
            <w:r w:rsidRPr="00E5465A">
              <w:rPr>
                <w:sz w:val="19"/>
                <w:szCs w:val="19"/>
              </w:rPr>
              <w:t>).</w:t>
            </w:r>
          </w:p>
          <w:p w:rsidR="005A57BE" w:rsidRDefault="005A57BE" w:rsidP="005A57BE">
            <w:pPr>
              <w:jc w:val="both"/>
              <w:rPr>
                <w:sz w:val="19"/>
                <w:szCs w:val="19"/>
              </w:rPr>
            </w:pPr>
            <w:r w:rsidRPr="00E5465A">
              <w:rPr>
                <w:sz w:val="19"/>
                <w:szCs w:val="19"/>
              </w:rPr>
              <w:t>3.2. Датой оплаты является дата списания денежных средств с банковского счета Покупателя.</w:t>
            </w:r>
          </w:p>
          <w:p w:rsidR="00983DF8" w:rsidRPr="00E5465A" w:rsidRDefault="00983DF8" w:rsidP="005A57BE">
            <w:pPr>
              <w:jc w:val="both"/>
              <w:rPr>
                <w:sz w:val="19"/>
                <w:szCs w:val="19"/>
              </w:rPr>
            </w:pPr>
          </w:p>
          <w:p w:rsidR="005A57BE" w:rsidRPr="00E5465A" w:rsidRDefault="005A57BE" w:rsidP="005A57BE">
            <w:pPr>
              <w:rPr>
                <w:b/>
                <w:sz w:val="19"/>
                <w:szCs w:val="19"/>
              </w:rPr>
            </w:pPr>
            <w:r w:rsidRPr="00E5465A">
              <w:rPr>
                <w:b/>
                <w:sz w:val="19"/>
                <w:szCs w:val="19"/>
              </w:rPr>
              <w:t>4. КАЧЕСТВО ТОВАРА, ГАРАНТИИ, ПРИЕМКА ТОВАРА</w:t>
            </w:r>
          </w:p>
          <w:p w:rsidR="005A57BE" w:rsidRPr="00E5465A" w:rsidRDefault="005A57BE" w:rsidP="005A57BE">
            <w:pPr>
              <w:jc w:val="both"/>
              <w:rPr>
                <w:color w:val="000000"/>
                <w:sz w:val="19"/>
                <w:szCs w:val="19"/>
              </w:rPr>
            </w:pPr>
            <w:r w:rsidRPr="00E5465A">
              <w:rPr>
                <w:color w:val="000000"/>
                <w:sz w:val="19"/>
                <w:szCs w:val="19"/>
              </w:rPr>
              <w:t xml:space="preserve">4.1. Качество Товара должно подтверждаться сертификатом </w:t>
            </w:r>
            <w:r w:rsidR="00B45029" w:rsidRPr="00E5465A">
              <w:rPr>
                <w:color w:val="000000"/>
                <w:sz w:val="19"/>
                <w:szCs w:val="19"/>
              </w:rPr>
              <w:t>соответствия либо</w:t>
            </w:r>
            <w:r w:rsidRPr="00E5465A">
              <w:rPr>
                <w:color w:val="000000"/>
                <w:sz w:val="19"/>
                <w:szCs w:val="19"/>
              </w:rPr>
              <w:t xml:space="preserve"> паспортом завода – изготовителя, соответствовать (</w:t>
            </w:r>
            <w:r w:rsidRPr="00E5465A">
              <w:rPr>
                <w:b/>
                <w:i/>
                <w:color w:val="000000"/>
                <w:sz w:val="19"/>
                <w:szCs w:val="19"/>
              </w:rPr>
              <w:t>необходимо указать Технические регламенты и/или государственные стандарты (ГОСТ/СТ РК), Технические условия, чертежи согласно данным, представленным в служебной записке структурного подразделения, инициировавшего заключение договора)</w:t>
            </w:r>
            <w:r w:rsidRPr="00E5465A">
              <w:rPr>
                <w:b/>
                <w:color w:val="000000"/>
                <w:sz w:val="19"/>
                <w:szCs w:val="19"/>
              </w:rPr>
              <w:t>.</w:t>
            </w:r>
          </w:p>
          <w:p w:rsidR="005A57BE" w:rsidRPr="00E5465A" w:rsidRDefault="005A57BE" w:rsidP="005A57BE">
            <w:pPr>
              <w:jc w:val="both"/>
              <w:rPr>
                <w:color w:val="000000"/>
                <w:sz w:val="19"/>
                <w:szCs w:val="19"/>
              </w:rPr>
            </w:pPr>
            <w:r w:rsidRPr="00E5465A">
              <w:rPr>
                <w:color w:val="000000"/>
                <w:sz w:val="19"/>
                <w:szCs w:val="19"/>
              </w:rPr>
              <w:t xml:space="preserve">        Для организации надлежащей приемки и проверки качества поставляемого Товара, на Товар изготавливаемый в соответствии с Техническими условиями завода-изготовителя, Поставщик обеспечивает предоставление Покупателю соответствующих Технических условий не позднее 3-х рабочих дней </w:t>
            </w:r>
            <w:proofErr w:type="gramStart"/>
            <w:r w:rsidRPr="00E5465A">
              <w:rPr>
                <w:color w:val="000000"/>
                <w:sz w:val="19"/>
                <w:szCs w:val="19"/>
              </w:rPr>
              <w:t>с  даты</w:t>
            </w:r>
            <w:proofErr w:type="gramEnd"/>
            <w:r w:rsidRPr="00E5465A">
              <w:rPr>
                <w:color w:val="000000"/>
                <w:sz w:val="19"/>
                <w:szCs w:val="19"/>
              </w:rPr>
              <w:t xml:space="preserve"> заключения Договора.</w:t>
            </w:r>
          </w:p>
          <w:p w:rsidR="005A57BE" w:rsidRPr="00E5465A" w:rsidRDefault="005A57BE" w:rsidP="005A57BE">
            <w:pPr>
              <w:jc w:val="both"/>
              <w:rPr>
                <w:iCs/>
                <w:sz w:val="19"/>
                <w:szCs w:val="19"/>
              </w:rPr>
            </w:pPr>
            <w:r w:rsidRPr="00E5465A">
              <w:rPr>
                <w:sz w:val="19"/>
                <w:szCs w:val="19"/>
              </w:rPr>
              <w:t>4.2. Товар должен быть свободным от любых прав третьих лиц, являться новым, не находившимся ранее в использовании/эксплуатации.</w:t>
            </w:r>
          </w:p>
          <w:p w:rsidR="005A57BE" w:rsidRPr="00E5465A" w:rsidRDefault="005A57BE" w:rsidP="005A57BE">
            <w:pPr>
              <w:jc w:val="both"/>
              <w:rPr>
                <w:color w:val="000000"/>
                <w:sz w:val="19"/>
                <w:szCs w:val="19"/>
              </w:rPr>
            </w:pPr>
            <w:r w:rsidRPr="00E5465A">
              <w:rPr>
                <w:sz w:val="19"/>
                <w:szCs w:val="19"/>
              </w:rPr>
              <w:lastRenderedPageBreak/>
              <w:t xml:space="preserve">4.3. </w:t>
            </w:r>
            <w:r w:rsidRPr="00E5465A">
              <w:rPr>
                <w:color w:val="000000"/>
                <w:sz w:val="19"/>
                <w:szCs w:val="19"/>
              </w:rPr>
              <w:t>Гарантийный срок на Товар указан в Приложении(-</w:t>
            </w:r>
            <w:proofErr w:type="spellStart"/>
            <w:r w:rsidRPr="00E5465A">
              <w:rPr>
                <w:color w:val="000000"/>
                <w:sz w:val="19"/>
                <w:szCs w:val="19"/>
              </w:rPr>
              <w:t>ях</w:t>
            </w:r>
            <w:proofErr w:type="spellEnd"/>
            <w:r w:rsidRPr="00E5465A">
              <w:rPr>
                <w:color w:val="000000"/>
                <w:sz w:val="19"/>
                <w:szCs w:val="19"/>
              </w:rPr>
              <w:t>).</w:t>
            </w:r>
          </w:p>
          <w:p w:rsidR="005A57BE" w:rsidRPr="00E5465A" w:rsidRDefault="005A57BE" w:rsidP="005A57BE">
            <w:pPr>
              <w:jc w:val="both"/>
              <w:rPr>
                <w:sz w:val="19"/>
                <w:szCs w:val="19"/>
              </w:rPr>
            </w:pPr>
            <w:r w:rsidRPr="00E5465A">
              <w:rPr>
                <w:sz w:val="19"/>
                <w:szCs w:val="19"/>
              </w:rPr>
              <w:t>4.4. На Товар или его части, переданные взамен некачественных или использованные для ремонта некачественного Товара, устанавливается новый гарантийный срок. В случае устранения недостатков путем ремонта гарантийный срок, предусмотренный Приложением, продлевается соразмерно времени, в течение которого Товар не использовался.</w:t>
            </w:r>
          </w:p>
          <w:p w:rsidR="005A57BE" w:rsidRPr="00E5465A" w:rsidRDefault="005A57BE" w:rsidP="005A57BE">
            <w:pPr>
              <w:jc w:val="both"/>
              <w:rPr>
                <w:sz w:val="19"/>
                <w:szCs w:val="19"/>
              </w:rPr>
            </w:pPr>
            <w:r w:rsidRPr="00E5465A">
              <w:rPr>
                <w:sz w:val="19"/>
                <w:szCs w:val="19"/>
              </w:rPr>
              <w:t xml:space="preserve">4.5. Предварительная приемка Товара производится по транспортным и сопроводительным документам, предоставленным Поставщиком вместе с Товаром. Окончательная приемка Товара производится на складе Покупателя с учетом требований, указанных в настоящей статье Договора. </w:t>
            </w:r>
          </w:p>
          <w:p w:rsidR="005A57BE" w:rsidRPr="00E5465A" w:rsidRDefault="005A57BE" w:rsidP="005A57BE">
            <w:pPr>
              <w:jc w:val="both"/>
              <w:rPr>
                <w:sz w:val="19"/>
                <w:szCs w:val="19"/>
              </w:rPr>
            </w:pPr>
            <w:r w:rsidRPr="00E5465A">
              <w:rPr>
                <w:sz w:val="19"/>
                <w:szCs w:val="19"/>
              </w:rPr>
              <w:t xml:space="preserve">4.6. В случаях, указанных действующим законодательством Республики Казахстан, соответствующими государственными стандартами, нормативно-техническими документациями и/или соглашением Сторон, Покупатель проводит входной контроль Товара. Приемка Товара по качеству проводится Сторонами с учетом результатов входного контроля. Требования по проведению входного контроля, методы, объемы контроля устанавливаются внутренним актом Покупателя.  </w:t>
            </w:r>
          </w:p>
          <w:p w:rsidR="005A57BE" w:rsidRPr="00E5465A" w:rsidRDefault="005A57BE" w:rsidP="005A57BE">
            <w:pPr>
              <w:pStyle w:val="a6"/>
              <w:spacing w:after="0"/>
              <w:jc w:val="both"/>
              <w:rPr>
                <w:sz w:val="19"/>
                <w:szCs w:val="19"/>
              </w:rPr>
            </w:pPr>
            <w:r w:rsidRPr="00E5465A">
              <w:rPr>
                <w:sz w:val="19"/>
                <w:szCs w:val="19"/>
              </w:rPr>
              <w:t>4.7. В случае обнаружения при приемке Товара нарушений условий о количестве Товара, подлежащего поставке, либо ненадлежащего качества Товара или ненадлежащего качества Товаров, входящих в комплект или если выявятся скрытые недостатки в период гарантийного срока, Покупатель письменно извещает Поставщика о выявленных несоответствиях (или скрытых недостатках) в течение 10 рабочих дней с даты их обнаружения посредством факсимильной или электронной связи. В этом случае, Поставщик обязан не позднее 2 рабочих дней с даты получения уведомления Покупателя сообщить о направлении либо не направлении своего представителя.</w:t>
            </w:r>
            <w:r w:rsidRPr="00E5465A">
              <w:rPr>
                <w:sz w:val="19"/>
                <w:szCs w:val="19"/>
                <w:lang w:val="en-US"/>
              </w:rPr>
              <w:t> </w:t>
            </w:r>
            <w:r w:rsidRPr="00E5465A">
              <w:rPr>
                <w:sz w:val="19"/>
                <w:szCs w:val="19"/>
              </w:rPr>
              <w:t xml:space="preserve"> Представитель Поставщика обязан явиться не позднее 5 рабочих дней с даты получения уведомления, не включая времени, необходимого для проезда, для исследования характера несоответствий и подписания рекламационного акта. Покупатель обязан обеспечить сохранность и неприкосновенность Товара в течение срока, предоставленного для явки представителя Поставщика.</w:t>
            </w:r>
          </w:p>
          <w:p w:rsidR="005A57BE" w:rsidRPr="00E5465A" w:rsidRDefault="005A57BE" w:rsidP="005A57BE">
            <w:pPr>
              <w:widowControl w:val="0"/>
              <w:autoSpaceDE w:val="0"/>
              <w:autoSpaceDN w:val="0"/>
              <w:adjustRightInd w:val="0"/>
              <w:jc w:val="both"/>
              <w:rPr>
                <w:sz w:val="19"/>
                <w:szCs w:val="19"/>
              </w:rPr>
            </w:pPr>
            <w:r w:rsidRPr="00E5465A">
              <w:rPr>
                <w:sz w:val="19"/>
                <w:szCs w:val="19"/>
                <w:lang w:val="en-US"/>
              </w:rPr>
              <w:t>       </w:t>
            </w:r>
            <w:r w:rsidRPr="00E5465A">
              <w:rPr>
                <w:sz w:val="19"/>
                <w:szCs w:val="19"/>
              </w:rPr>
              <w:t xml:space="preserve"> В случае не получения ответа от Поставщика и/либо неприбытия его представителя в вышеуказанные сроки, Покупатель самостоятельно продолжает приемку Товара с односторонним оформлением рекламационного акта, который является основанием для предъявления к Поставщику требований, предусмотренных п.4.8. Договора.</w:t>
            </w:r>
            <w:r w:rsidRPr="00E5465A">
              <w:rPr>
                <w:sz w:val="19"/>
                <w:szCs w:val="19"/>
                <w:lang w:val="en-US"/>
              </w:rPr>
              <w:t>  </w:t>
            </w:r>
          </w:p>
          <w:p w:rsidR="005A57BE" w:rsidRPr="00E5465A" w:rsidRDefault="005A57BE" w:rsidP="005A57BE">
            <w:pPr>
              <w:widowControl w:val="0"/>
              <w:adjustRightInd w:val="0"/>
              <w:jc w:val="both"/>
              <w:rPr>
                <w:sz w:val="19"/>
                <w:szCs w:val="19"/>
              </w:rPr>
            </w:pPr>
            <w:r w:rsidRPr="00E5465A">
              <w:rPr>
                <w:sz w:val="19"/>
                <w:szCs w:val="19"/>
                <w:lang w:val="en-US"/>
              </w:rPr>
              <w:t> </w:t>
            </w:r>
            <w:r w:rsidRPr="00E5465A">
              <w:rPr>
                <w:sz w:val="19"/>
                <w:szCs w:val="19"/>
              </w:rPr>
              <w:t xml:space="preserve"> </w:t>
            </w:r>
            <w:r w:rsidRPr="00E5465A">
              <w:rPr>
                <w:sz w:val="19"/>
                <w:szCs w:val="19"/>
                <w:lang w:val="en-US"/>
              </w:rPr>
              <w:t> </w:t>
            </w:r>
            <w:r w:rsidRPr="00E5465A">
              <w:rPr>
                <w:sz w:val="19"/>
                <w:szCs w:val="19"/>
              </w:rPr>
              <w:t xml:space="preserve">    В случае не согласия Поставщика с рекламационным актом, о чем Поставщик обязан письменно уведомить Покупателя в течение 2 рабочих дней от даты получения рекламационного акта либо, если по прибытии представитель Поставщика не находит факт несоответствия Товара условиям Договора, разрешение спора производится путем привлечения независимого эксперта. Экспертиза проводится за счет Стороны, инициировавшей проведение экспертизы. </w:t>
            </w:r>
          </w:p>
          <w:p w:rsidR="005A57BE" w:rsidRPr="00E5465A" w:rsidRDefault="005A57BE" w:rsidP="005A57BE">
            <w:pPr>
              <w:widowControl w:val="0"/>
              <w:autoSpaceDE w:val="0"/>
              <w:autoSpaceDN w:val="0"/>
              <w:adjustRightInd w:val="0"/>
              <w:jc w:val="both"/>
              <w:rPr>
                <w:sz w:val="19"/>
                <w:szCs w:val="19"/>
              </w:rPr>
            </w:pPr>
            <w:r w:rsidRPr="00E5465A">
              <w:rPr>
                <w:sz w:val="19"/>
                <w:szCs w:val="19"/>
                <w:lang w:val="en-US"/>
              </w:rPr>
              <w:t> </w:t>
            </w:r>
            <w:r w:rsidRPr="00E5465A">
              <w:rPr>
                <w:sz w:val="19"/>
                <w:szCs w:val="19"/>
              </w:rPr>
              <w:t xml:space="preserve"> </w:t>
            </w:r>
            <w:r w:rsidRPr="00E5465A">
              <w:rPr>
                <w:sz w:val="19"/>
                <w:szCs w:val="19"/>
                <w:lang w:val="en-US"/>
              </w:rPr>
              <w:t> </w:t>
            </w:r>
            <w:r w:rsidRPr="00E5465A">
              <w:rPr>
                <w:sz w:val="19"/>
                <w:szCs w:val="19"/>
              </w:rPr>
              <w:t xml:space="preserve"> </w:t>
            </w:r>
            <w:r w:rsidRPr="00E5465A">
              <w:rPr>
                <w:sz w:val="19"/>
                <w:szCs w:val="19"/>
                <w:lang w:val="en-US"/>
              </w:rPr>
              <w:t> </w:t>
            </w:r>
            <w:r w:rsidRPr="00E5465A">
              <w:rPr>
                <w:sz w:val="19"/>
                <w:szCs w:val="19"/>
              </w:rPr>
              <w:t xml:space="preserve">В случае подтверждения актом независимой экспертизы, назначенной по инициативе Покупателя, факта несоответствия в поставленном Товаре, Поставщик обязан в течение 5 рабочих дней от даты выставления счета возместить расходы Покупателя на проведение экспертизы. Товар, не соответствующий условиям Договора, подлежит возврату Покупателем при наличии письменного требования </w:t>
            </w:r>
            <w:r w:rsidRPr="00E5465A">
              <w:rPr>
                <w:sz w:val="19"/>
                <w:szCs w:val="19"/>
              </w:rPr>
              <w:lastRenderedPageBreak/>
              <w:t>Поставщика и за счет средств Поставщика. Требование о возврате данного Товара должно быть заявлено Поставщиком не позднее 10 рабочих дней от даты оформления рекламационного акта.</w:t>
            </w:r>
          </w:p>
          <w:p w:rsidR="005A57BE" w:rsidRPr="00E5465A" w:rsidRDefault="005A57BE" w:rsidP="005A57BE">
            <w:pPr>
              <w:jc w:val="both"/>
              <w:rPr>
                <w:iCs/>
                <w:sz w:val="19"/>
                <w:szCs w:val="19"/>
              </w:rPr>
            </w:pPr>
            <w:r w:rsidRPr="00E5465A">
              <w:rPr>
                <w:iCs/>
                <w:sz w:val="19"/>
                <w:szCs w:val="19"/>
              </w:rPr>
              <w:t>4.8.  При выявлении несоответствий, предусмотренных в п.4.7 Договора, Покупатель вправе требовать от Поставщика по своему выбору: допоставки недостающего количества Товара, либо возмещения  своих расходов по приобретению недостающего количества Товара у третьих лиц; соразмерного уменьшения покупной цены на Товар; безвозмездного устранения недостатков Товара; возмещения своих расходов на устранение недостатков Товара; замены Товара ненадлежащего качества на Товар, соответствующий Договору, либо Покупатель вправе отказаться от исполнения Договора и потребовать от Поставщика возврата уплаченных за Товар денежных средств.</w:t>
            </w:r>
          </w:p>
          <w:p w:rsidR="005A57BE" w:rsidRPr="00E5465A" w:rsidRDefault="005A57BE" w:rsidP="005A57BE">
            <w:pPr>
              <w:ind w:firstLine="360"/>
              <w:jc w:val="both"/>
              <w:rPr>
                <w:sz w:val="19"/>
                <w:szCs w:val="19"/>
              </w:rPr>
            </w:pPr>
            <w:r w:rsidRPr="00E5465A">
              <w:rPr>
                <w:iCs/>
                <w:sz w:val="19"/>
                <w:szCs w:val="19"/>
              </w:rPr>
              <w:t>Поставщик обязан устранить выявленные недостатки в сроки, указанные Покупателем,</w:t>
            </w:r>
            <w:r w:rsidRPr="00E5465A">
              <w:rPr>
                <w:sz w:val="19"/>
                <w:szCs w:val="19"/>
              </w:rPr>
              <w:t xml:space="preserve"> или </w:t>
            </w:r>
            <w:r w:rsidRPr="00E5465A">
              <w:rPr>
                <w:iCs/>
                <w:sz w:val="19"/>
                <w:szCs w:val="19"/>
              </w:rPr>
              <w:t>вернуть стоимость Товара, имеющего недостатки либо ее часть, путем перечисления денежных средств на счет Покупателя в течение 5 рабочих дней от</w:t>
            </w:r>
            <w:r w:rsidRPr="00E5465A">
              <w:rPr>
                <w:sz w:val="19"/>
                <w:szCs w:val="19"/>
              </w:rPr>
              <w:t xml:space="preserve"> даты получения Поставщиком соответствующего требования Покупателя. </w:t>
            </w:r>
          </w:p>
          <w:p w:rsidR="005A57BE" w:rsidRPr="00E5465A" w:rsidRDefault="005A57BE" w:rsidP="005A57BE">
            <w:pPr>
              <w:jc w:val="both"/>
              <w:rPr>
                <w:sz w:val="19"/>
                <w:szCs w:val="19"/>
              </w:rPr>
            </w:pPr>
            <w:r w:rsidRPr="00E5465A">
              <w:rPr>
                <w:sz w:val="19"/>
                <w:szCs w:val="19"/>
              </w:rPr>
              <w:t xml:space="preserve">4.9. В случае выявления Покупателем при приемке Товара у перевозчика утраты, недостачи, повреждения или порчи Товара, Покупатель обязуется принять меры в соответствии с правилами, регулирующими соответствующий вид перевозки, по составлению с представителями перевозчика документов, подтверждающих утрату, недостачу, повреждение или порчу Товара и обеспечивающих возможность предъявлений претензий к перевозчику. Поставщик не освобождается от ответственности за утрату, недостачу, повреждение или порчу Товара в случае принятия Покупателем мер по составлению документов, подтверждающих утрату, недостачу, или порчу Товара, но отказа перевозчика от составления указанных документов. </w:t>
            </w:r>
          </w:p>
          <w:p w:rsidR="005A57BE" w:rsidRPr="00E5465A" w:rsidRDefault="005A57BE" w:rsidP="005A57BE">
            <w:pPr>
              <w:rPr>
                <w:b/>
                <w:sz w:val="19"/>
                <w:szCs w:val="19"/>
              </w:rPr>
            </w:pPr>
          </w:p>
          <w:p w:rsidR="005A57BE" w:rsidRPr="00E5465A" w:rsidRDefault="005A57BE" w:rsidP="005A57BE">
            <w:pPr>
              <w:rPr>
                <w:b/>
                <w:sz w:val="19"/>
                <w:szCs w:val="19"/>
              </w:rPr>
            </w:pPr>
            <w:r w:rsidRPr="00E5465A">
              <w:rPr>
                <w:b/>
                <w:sz w:val="19"/>
                <w:szCs w:val="19"/>
              </w:rPr>
              <w:t xml:space="preserve">5. УСЛОВИЯ И СРОКИ ПОСТАВКИ. ДОКУМЕНТАЦИЯ </w:t>
            </w:r>
          </w:p>
          <w:p w:rsidR="005A57BE" w:rsidRPr="00E5465A" w:rsidRDefault="005A57BE" w:rsidP="005A57BE">
            <w:pPr>
              <w:jc w:val="both"/>
              <w:rPr>
                <w:i/>
                <w:sz w:val="19"/>
                <w:szCs w:val="19"/>
              </w:rPr>
            </w:pPr>
            <w:r w:rsidRPr="00E5465A">
              <w:rPr>
                <w:sz w:val="19"/>
                <w:szCs w:val="19"/>
              </w:rPr>
              <w:t>5.1. Поставка Товара осуществляется на условиях и в сроки, указанные в Приложении(-</w:t>
            </w:r>
            <w:proofErr w:type="spellStart"/>
            <w:r w:rsidRPr="00E5465A">
              <w:rPr>
                <w:sz w:val="19"/>
                <w:szCs w:val="19"/>
              </w:rPr>
              <w:t>ях</w:t>
            </w:r>
            <w:proofErr w:type="spellEnd"/>
            <w:r w:rsidRPr="00E5465A">
              <w:rPr>
                <w:sz w:val="19"/>
                <w:szCs w:val="19"/>
              </w:rPr>
              <w:t>).</w:t>
            </w:r>
          </w:p>
          <w:p w:rsidR="005A57BE" w:rsidRPr="00E5465A" w:rsidRDefault="005A57BE" w:rsidP="005A57BE">
            <w:pPr>
              <w:tabs>
                <w:tab w:val="left" w:pos="709"/>
              </w:tabs>
              <w:jc w:val="both"/>
              <w:rPr>
                <w:sz w:val="19"/>
                <w:szCs w:val="19"/>
              </w:rPr>
            </w:pPr>
            <w:r w:rsidRPr="00E5465A">
              <w:rPr>
                <w:sz w:val="19"/>
                <w:szCs w:val="19"/>
              </w:rPr>
              <w:t xml:space="preserve">5.2. Поставщик по факсимильной или электронной связи уведомляет Покупателя о готовности Товара к отгрузке за 2 рабочих дня до даты отгрузки. Не позднее 1 рабочего дня с даты отгрузки Поставщик направляет Покупателю по электронной почте документы: товарная накладная, упаковочный лист, счет-фактура Поставщика.     </w:t>
            </w:r>
          </w:p>
          <w:p w:rsidR="005A57BE" w:rsidRPr="00E5465A" w:rsidRDefault="005A57BE" w:rsidP="005A57BE">
            <w:pPr>
              <w:jc w:val="both"/>
              <w:rPr>
                <w:sz w:val="19"/>
                <w:szCs w:val="19"/>
              </w:rPr>
            </w:pPr>
            <w:r w:rsidRPr="00E5465A">
              <w:rPr>
                <w:sz w:val="19"/>
                <w:szCs w:val="19"/>
              </w:rPr>
              <w:t>5.3. Поставщик считается исполнившим свои обязательства по передаче Товара, если Товар поставлен в количестве, не менее чем указано в Приложении(-</w:t>
            </w:r>
            <w:proofErr w:type="spellStart"/>
            <w:r w:rsidRPr="00E5465A">
              <w:rPr>
                <w:sz w:val="19"/>
                <w:szCs w:val="19"/>
              </w:rPr>
              <w:t>ях</w:t>
            </w:r>
            <w:proofErr w:type="spellEnd"/>
            <w:r w:rsidRPr="00E5465A">
              <w:rPr>
                <w:sz w:val="19"/>
                <w:szCs w:val="19"/>
              </w:rPr>
              <w:t>); в качестве, установленном статьей 4 Договора, а также со всеми необходимыми документами по Договору. В случае невыполнения одного из требований, поставка считается ненадлежащей, а Поставщик – не исполнившим свои обязательства.</w:t>
            </w:r>
          </w:p>
          <w:p w:rsidR="005A57BE" w:rsidRPr="00E5465A" w:rsidRDefault="005A57BE" w:rsidP="005A57BE">
            <w:pPr>
              <w:jc w:val="both"/>
              <w:rPr>
                <w:sz w:val="19"/>
                <w:szCs w:val="19"/>
              </w:rPr>
            </w:pPr>
            <w:r w:rsidRPr="00E5465A">
              <w:rPr>
                <w:sz w:val="19"/>
                <w:szCs w:val="19"/>
              </w:rPr>
              <w:t>5.4. При просрочке Поставщиком обязательств по передаче Покупателю Товара в срок, предусмотренный в Приложении (-</w:t>
            </w:r>
            <w:proofErr w:type="spellStart"/>
            <w:r w:rsidRPr="00E5465A">
              <w:rPr>
                <w:sz w:val="19"/>
                <w:szCs w:val="19"/>
              </w:rPr>
              <w:t>ях</w:t>
            </w:r>
            <w:proofErr w:type="spellEnd"/>
            <w:r w:rsidRPr="00E5465A">
              <w:rPr>
                <w:sz w:val="19"/>
                <w:szCs w:val="19"/>
              </w:rPr>
              <w:t xml:space="preserve">), Покупатель вправе отказаться от приемки просроченного в поставке Товара. </w:t>
            </w:r>
          </w:p>
          <w:p w:rsidR="005A57BE" w:rsidRPr="00E5465A" w:rsidRDefault="005A57BE" w:rsidP="005A57BE">
            <w:pPr>
              <w:tabs>
                <w:tab w:val="left" w:pos="0"/>
              </w:tabs>
              <w:jc w:val="both"/>
              <w:rPr>
                <w:bCs/>
                <w:sz w:val="19"/>
                <w:szCs w:val="19"/>
              </w:rPr>
            </w:pPr>
            <w:r w:rsidRPr="00E5465A">
              <w:rPr>
                <w:sz w:val="19"/>
                <w:szCs w:val="19"/>
              </w:rPr>
              <w:t xml:space="preserve">5.5. </w:t>
            </w:r>
            <w:r w:rsidRPr="00E5465A">
              <w:rPr>
                <w:bCs/>
                <w:sz w:val="19"/>
                <w:szCs w:val="19"/>
              </w:rPr>
              <w:t xml:space="preserve">Право собственности на Товар и риск случайной гибели или повреждения Товара переходит к Покупателю, когда в соответствии с Договором Поставщик считается исполнившим свою обязанность передать Товар Покупателю. </w:t>
            </w:r>
          </w:p>
          <w:p w:rsidR="005A57BE" w:rsidRPr="00E5465A" w:rsidRDefault="005A57BE" w:rsidP="005A57BE">
            <w:pPr>
              <w:jc w:val="both"/>
              <w:rPr>
                <w:sz w:val="19"/>
                <w:szCs w:val="19"/>
              </w:rPr>
            </w:pPr>
            <w:r w:rsidRPr="00E5465A">
              <w:rPr>
                <w:sz w:val="19"/>
                <w:szCs w:val="19"/>
              </w:rPr>
              <w:lastRenderedPageBreak/>
              <w:t>5.6.  Поставщик предоставляет Покупателю с Товаром (каждой партией Товара) следующие документы:</w:t>
            </w:r>
          </w:p>
          <w:p w:rsidR="005A57BE" w:rsidRPr="00E5465A" w:rsidRDefault="005A57BE" w:rsidP="005A57BE">
            <w:pPr>
              <w:numPr>
                <w:ilvl w:val="0"/>
                <w:numId w:val="8"/>
              </w:numPr>
              <w:tabs>
                <w:tab w:val="num" w:pos="900"/>
              </w:tabs>
              <w:jc w:val="both"/>
              <w:rPr>
                <w:sz w:val="19"/>
                <w:szCs w:val="19"/>
              </w:rPr>
            </w:pPr>
            <w:r w:rsidRPr="00E5465A">
              <w:rPr>
                <w:sz w:val="19"/>
                <w:szCs w:val="19"/>
              </w:rPr>
              <w:t>счет-фактура, оформленный в соответствии с требованиями налогового законодательства Республики Казахстан – оригинал (1 экземпляр);</w:t>
            </w:r>
          </w:p>
          <w:p w:rsidR="005A57BE" w:rsidRPr="00E5465A" w:rsidRDefault="005A57BE" w:rsidP="005A57BE">
            <w:pPr>
              <w:numPr>
                <w:ilvl w:val="0"/>
                <w:numId w:val="8"/>
              </w:numPr>
              <w:tabs>
                <w:tab w:val="num" w:pos="900"/>
              </w:tabs>
              <w:jc w:val="both"/>
              <w:rPr>
                <w:i/>
                <w:sz w:val="19"/>
                <w:szCs w:val="19"/>
              </w:rPr>
            </w:pPr>
            <w:r w:rsidRPr="00E5465A">
              <w:rPr>
                <w:sz w:val="19"/>
                <w:szCs w:val="19"/>
              </w:rPr>
              <w:t>накладная на отпуск запасов на сторону – оригинал (2 экземпляра);</w:t>
            </w:r>
          </w:p>
          <w:p w:rsidR="005A57BE" w:rsidRPr="00E5465A" w:rsidRDefault="005A57BE" w:rsidP="005A57BE">
            <w:pPr>
              <w:numPr>
                <w:ilvl w:val="0"/>
                <w:numId w:val="8"/>
              </w:numPr>
              <w:tabs>
                <w:tab w:val="num" w:pos="900"/>
              </w:tabs>
              <w:jc w:val="both"/>
              <w:rPr>
                <w:b/>
                <w:i/>
                <w:sz w:val="19"/>
                <w:szCs w:val="19"/>
              </w:rPr>
            </w:pPr>
            <w:r w:rsidRPr="00E5465A">
              <w:rPr>
                <w:sz w:val="19"/>
                <w:szCs w:val="19"/>
              </w:rPr>
              <w:t xml:space="preserve">товарно-транспортная накладная – оригинал (1 </w:t>
            </w:r>
            <w:r w:rsidR="00B45029" w:rsidRPr="00E5465A">
              <w:rPr>
                <w:sz w:val="19"/>
                <w:szCs w:val="19"/>
              </w:rPr>
              <w:t>экземпляр) /</w:t>
            </w:r>
            <w:r w:rsidRPr="00E5465A">
              <w:rPr>
                <w:sz w:val="19"/>
                <w:szCs w:val="19"/>
              </w:rPr>
              <w:t xml:space="preserve">железнодорожная накладная, с отметкой станции отправления - оригинал (1 экземпляр) </w:t>
            </w:r>
            <w:r w:rsidRPr="00E5465A">
              <w:rPr>
                <w:b/>
                <w:i/>
                <w:sz w:val="19"/>
                <w:szCs w:val="19"/>
              </w:rPr>
              <w:t xml:space="preserve">(нужное указать в зависимости от </w:t>
            </w:r>
            <w:r w:rsidR="00B45029" w:rsidRPr="00E5465A">
              <w:rPr>
                <w:b/>
                <w:i/>
                <w:sz w:val="19"/>
                <w:szCs w:val="19"/>
              </w:rPr>
              <w:t>вида транспорта</w:t>
            </w:r>
            <w:r w:rsidRPr="00E5465A">
              <w:rPr>
                <w:b/>
                <w:i/>
                <w:sz w:val="19"/>
                <w:szCs w:val="19"/>
              </w:rPr>
              <w:t>);</w:t>
            </w:r>
          </w:p>
          <w:p w:rsidR="005A57BE" w:rsidRPr="00E5465A" w:rsidRDefault="005A57BE" w:rsidP="005A57BE">
            <w:pPr>
              <w:pStyle w:val="a6"/>
              <w:spacing w:after="0"/>
              <w:jc w:val="both"/>
              <w:rPr>
                <w:sz w:val="19"/>
                <w:szCs w:val="19"/>
              </w:rPr>
            </w:pPr>
            <w:r w:rsidRPr="00E5465A">
              <w:rPr>
                <w:sz w:val="19"/>
                <w:szCs w:val="19"/>
              </w:rPr>
              <w:t>-    сертификат соответствия и (или) паспорт завода-изготовителя – оригинал или копия, заверенная печатью Поставщика;</w:t>
            </w:r>
          </w:p>
          <w:p w:rsidR="005A57BE" w:rsidRPr="00E5465A" w:rsidRDefault="005A57BE" w:rsidP="005A57BE">
            <w:pPr>
              <w:pStyle w:val="a6"/>
              <w:spacing w:after="0"/>
              <w:jc w:val="both"/>
              <w:rPr>
                <w:sz w:val="19"/>
                <w:szCs w:val="19"/>
              </w:rPr>
            </w:pPr>
            <w:r w:rsidRPr="00E5465A">
              <w:rPr>
                <w:sz w:val="19"/>
                <w:szCs w:val="19"/>
              </w:rPr>
              <w:t>-  сертификат формы СТ-К</w:t>
            </w:r>
            <w:r w:rsidRPr="00E5465A">
              <w:rPr>
                <w:sz w:val="19"/>
                <w:szCs w:val="19"/>
                <w:lang w:val="en-US"/>
              </w:rPr>
              <w:t>Z</w:t>
            </w:r>
            <w:r w:rsidRPr="00E5465A">
              <w:rPr>
                <w:sz w:val="19"/>
                <w:szCs w:val="19"/>
              </w:rPr>
              <w:t xml:space="preserve"> на Товар (предоставление формы является обязательным для поставщиков отечественного товаропроизводителя) – копия;</w:t>
            </w:r>
          </w:p>
          <w:p w:rsidR="005A57BE" w:rsidRPr="00E5465A" w:rsidRDefault="005A57BE" w:rsidP="005A57BE">
            <w:pPr>
              <w:pStyle w:val="a6"/>
              <w:spacing w:after="0"/>
              <w:jc w:val="both"/>
              <w:rPr>
                <w:b/>
                <w:i/>
                <w:sz w:val="19"/>
                <w:szCs w:val="19"/>
              </w:rPr>
            </w:pPr>
            <w:r w:rsidRPr="00E5465A">
              <w:rPr>
                <w:sz w:val="19"/>
                <w:szCs w:val="19"/>
              </w:rPr>
              <w:t xml:space="preserve">- паспорт безопасности – оригинал (1 экземпляр) </w:t>
            </w:r>
            <w:r w:rsidRPr="00E5465A">
              <w:rPr>
                <w:b/>
                <w:i/>
                <w:sz w:val="19"/>
                <w:szCs w:val="19"/>
              </w:rPr>
              <w:t>(указывается при закупе химической продукции, согласно СТ РК 1185-2006).</w:t>
            </w:r>
          </w:p>
          <w:p w:rsidR="005A57BE" w:rsidRPr="00E5465A" w:rsidRDefault="005A57BE" w:rsidP="005A57BE">
            <w:pPr>
              <w:pStyle w:val="a6"/>
              <w:spacing w:after="0"/>
              <w:jc w:val="both"/>
              <w:rPr>
                <w:b/>
                <w:sz w:val="19"/>
                <w:szCs w:val="19"/>
              </w:rPr>
            </w:pPr>
            <w:r w:rsidRPr="00E5465A">
              <w:rPr>
                <w:i/>
                <w:sz w:val="19"/>
                <w:szCs w:val="19"/>
              </w:rPr>
              <w:t xml:space="preserve">- </w:t>
            </w:r>
            <w:r w:rsidRPr="00E5465A">
              <w:rPr>
                <w:sz w:val="19"/>
                <w:szCs w:val="19"/>
              </w:rPr>
              <w:t xml:space="preserve">сертификат об отсутствии </w:t>
            </w:r>
            <w:proofErr w:type="spellStart"/>
            <w:r w:rsidRPr="00E5465A">
              <w:rPr>
                <w:sz w:val="19"/>
                <w:szCs w:val="19"/>
              </w:rPr>
              <w:t>полихлорированных</w:t>
            </w:r>
            <w:proofErr w:type="spellEnd"/>
            <w:r w:rsidRPr="00E5465A">
              <w:rPr>
                <w:sz w:val="19"/>
                <w:szCs w:val="19"/>
              </w:rPr>
              <w:t xml:space="preserve"> дифенилов (ПХД) – оригинал (1 экземпляр) </w:t>
            </w:r>
            <w:r w:rsidRPr="00E5465A">
              <w:rPr>
                <w:b/>
                <w:i/>
                <w:sz w:val="19"/>
                <w:szCs w:val="19"/>
              </w:rPr>
              <w:t>(указывается при закупе масел и ПХД-содержащего оборудования)</w:t>
            </w:r>
          </w:p>
          <w:p w:rsidR="005A57BE" w:rsidRPr="00E5465A" w:rsidRDefault="005A57BE" w:rsidP="005A57BE">
            <w:pPr>
              <w:pStyle w:val="a6"/>
              <w:spacing w:after="0"/>
              <w:jc w:val="both"/>
              <w:rPr>
                <w:sz w:val="19"/>
                <w:szCs w:val="19"/>
              </w:rPr>
            </w:pPr>
            <w:r w:rsidRPr="00E5465A">
              <w:rPr>
                <w:sz w:val="19"/>
                <w:szCs w:val="19"/>
              </w:rPr>
              <w:t xml:space="preserve">- комплект эксплуатационной документации (техническое описание и руководство по эксплуатации) – по одному экземпляру на каждую единицу Товара в оригинале.  </w:t>
            </w:r>
          </w:p>
          <w:p w:rsidR="005A57BE" w:rsidRPr="00E5465A" w:rsidRDefault="005A57BE" w:rsidP="005A57BE">
            <w:pPr>
              <w:pStyle w:val="a6"/>
              <w:spacing w:after="0"/>
              <w:jc w:val="both"/>
              <w:rPr>
                <w:sz w:val="19"/>
                <w:szCs w:val="19"/>
              </w:rPr>
            </w:pPr>
            <w:r w:rsidRPr="00E5465A">
              <w:rPr>
                <w:sz w:val="19"/>
                <w:szCs w:val="19"/>
              </w:rPr>
              <w:t>5.7. Отсутствие одного или нескольких документов, предусмотренных пунктом 5.6. Договора, не предоставленных Поставщиком вместе с Товаром, либо их не надлежащее оформление расценивается как не поставка Товара и влечет ответственность Поставщика, согласно п.6.1 Договора. При этом Покупатель по своему усмотрению вправе выполнить одно из следующих действий:</w:t>
            </w:r>
          </w:p>
          <w:p w:rsidR="005A57BE" w:rsidRPr="00E5465A" w:rsidRDefault="005A57BE" w:rsidP="005A57BE">
            <w:pPr>
              <w:tabs>
                <w:tab w:val="left" w:pos="0"/>
              </w:tabs>
              <w:suppressAutoHyphens/>
              <w:jc w:val="both"/>
              <w:rPr>
                <w:sz w:val="19"/>
                <w:szCs w:val="19"/>
              </w:rPr>
            </w:pPr>
            <w:r w:rsidRPr="00E5465A">
              <w:rPr>
                <w:sz w:val="19"/>
                <w:szCs w:val="19"/>
              </w:rPr>
              <w:t>5.7.1. Отказаться полностью от приемки Товара, на который не предоставлены (ненадлежащим образом оформлены) документы в полном объеме, если предусмотренный Договором срок поставки истек, и Покупатель утратил интерес к исполнению Договора;</w:t>
            </w:r>
          </w:p>
          <w:p w:rsidR="005A57BE" w:rsidRPr="00E5465A" w:rsidRDefault="005A57BE" w:rsidP="005A57BE">
            <w:pPr>
              <w:tabs>
                <w:tab w:val="left" w:pos="0"/>
              </w:tabs>
              <w:suppressAutoHyphens/>
              <w:jc w:val="both"/>
              <w:rPr>
                <w:sz w:val="19"/>
                <w:szCs w:val="19"/>
              </w:rPr>
            </w:pPr>
            <w:r w:rsidRPr="00E5465A">
              <w:rPr>
                <w:sz w:val="19"/>
                <w:szCs w:val="19"/>
              </w:rPr>
              <w:t>5.7.2. Отказаться от приемки Товара, на который не предоставлены (ненадлежащим образом оформлены) документы в полном объеме, и дать письменное согласие на поставку Товара в связи с просрочкой в иной срок в соответствии с п. 5.4. Договора;</w:t>
            </w:r>
          </w:p>
          <w:p w:rsidR="005A57BE" w:rsidRPr="00E5465A" w:rsidRDefault="005A57BE" w:rsidP="005A57BE">
            <w:pPr>
              <w:tabs>
                <w:tab w:val="left" w:pos="0"/>
              </w:tabs>
              <w:suppressAutoHyphens/>
              <w:jc w:val="both"/>
              <w:rPr>
                <w:sz w:val="19"/>
                <w:szCs w:val="19"/>
              </w:rPr>
            </w:pPr>
            <w:r w:rsidRPr="00E5465A">
              <w:rPr>
                <w:sz w:val="19"/>
                <w:szCs w:val="19"/>
              </w:rPr>
              <w:t>5.7.3. Принять Товар с недостатками и предоставить Поставщику время на предоставление (надлежащих образом оформленных) документов в полном объеме, но не более чем 2 рабочих дня.</w:t>
            </w:r>
          </w:p>
          <w:p w:rsidR="005A57BE" w:rsidRPr="00E5465A" w:rsidRDefault="005A57BE" w:rsidP="005A57BE">
            <w:pPr>
              <w:tabs>
                <w:tab w:val="left" w:pos="0"/>
              </w:tabs>
              <w:suppressAutoHyphens/>
              <w:jc w:val="both"/>
              <w:rPr>
                <w:sz w:val="19"/>
                <w:szCs w:val="19"/>
              </w:rPr>
            </w:pPr>
            <w:r w:rsidRPr="00E5465A">
              <w:rPr>
                <w:sz w:val="19"/>
                <w:szCs w:val="19"/>
              </w:rPr>
              <w:t>5.8. Положения пункта 5.7. имеют силу также в случае предоставления Поставщиком документов, не соответствующих требованиям, предъявляемым в соответствии с Договором и действующим законодательством Республики Казахстан.</w:t>
            </w:r>
          </w:p>
          <w:p w:rsidR="005A57BE" w:rsidRPr="00E5465A" w:rsidRDefault="005A57BE" w:rsidP="005A57BE">
            <w:pPr>
              <w:jc w:val="both"/>
              <w:rPr>
                <w:color w:val="000000"/>
                <w:sz w:val="19"/>
                <w:szCs w:val="19"/>
                <w:shd w:val="clear" w:color="auto" w:fill="FFFFFF"/>
              </w:rPr>
            </w:pPr>
            <w:r w:rsidRPr="00E5465A">
              <w:rPr>
                <w:sz w:val="19"/>
                <w:szCs w:val="19"/>
              </w:rPr>
              <w:t xml:space="preserve">5.9. На Товары, которые в соответствии с кодом товарной номенклатуры внешнеэкономической деятельности (ТН ВЭД), состоят в Перечне изъятий, Поставщик не позднее 10 календарных дней с даты совершения оборота по реализации (даты подписания накладной на отпуск запасов), выписывает в адрес Покупателя счет-фактуру в электронной форме  в соответствии с «Правилами </w:t>
            </w:r>
            <w:r w:rsidRPr="00E5465A">
              <w:rPr>
                <w:rStyle w:val="s0"/>
                <w:sz w:val="19"/>
                <w:szCs w:val="19"/>
              </w:rPr>
              <w:t>выписки счет-фактуры в электронной форме в информационной системе электронных счетов-фактур</w:t>
            </w:r>
            <w:r w:rsidRPr="00E5465A">
              <w:rPr>
                <w:sz w:val="19"/>
                <w:szCs w:val="19"/>
              </w:rPr>
              <w:t xml:space="preserve">», утвержденными приказом Министра финансов Республики Казахстан </w:t>
            </w:r>
            <w:r w:rsidRPr="00E5465A">
              <w:rPr>
                <w:color w:val="000000"/>
                <w:sz w:val="19"/>
                <w:szCs w:val="19"/>
                <w:shd w:val="clear" w:color="auto" w:fill="FFFFFF"/>
              </w:rPr>
              <w:t xml:space="preserve">№270 от 23.02.2018г. В тексте Договора под «Перечнем изъятий» понимается </w:t>
            </w:r>
            <w:r w:rsidRPr="00E5465A">
              <w:rPr>
                <w:color w:val="000000"/>
                <w:sz w:val="19"/>
                <w:szCs w:val="19"/>
                <w:shd w:val="clear" w:color="auto" w:fill="FFFFFF"/>
              </w:rPr>
              <w:lastRenderedPageBreak/>
              <w:t>перечень товаров, ввозимых на территорию Республики Казахстан из третьих стран, не являющихся государствами-членами Евразийского экономического союза, к которым применяются пониженные ставки пошлин, а также размеров таких ставок. Перечень изъятий утверждается Министерством национальной экономики Республики Казахстан.</w:t>
            </w:r>
          </w:p>
          <w:p w:rsidR="005A57BE" w:rsidRPr="00E5465A" w:rsidRDefault="005A57BE" w:rsidP="005A57BE">
            <w:pPr>
              <w:tabs>
                <w:tab w:val="left" w:pos="-720"/>
              </w:tabs>
              <w:jc w:val="both"/>
              <w:rPr>
                <w:bCs/>
                <w:i/>
                <w:sz w:val="19"/>
                <w:szCs w:val="19"/>
              </w:rPr>
            </w:pPr>
            <w:r w:rsidRPr="00E5465A">
              <w:rPr>
                <w:sz w:val="19"/>
                <w:szCs w:val="19"/>
              </w:rPr>
              <w:t>5.10. Упаковка должна обеспечить полную сохранность Товара при транспортировке</w:t>
            </w:r>
            <w:r w:rsidRPr="00E5465A">
              <w:rPr>
                <w:bCs/>
                <w:sz w:val="19"/>
                <w:szCs w:val="19"/>
              </w:rPr>
              <w:t xml:space="preserve">. </w:t>
            </w:r>
            <w:r w:rsidRPr="00E5465A">
              <w:rPr>
                <w:sz w:val="19"/>
                <w:szCs w:val="19"/>
              </w:rPr>
              <w:t xml:space="preserve">Товар упаковывается (консервируется) в соответствии с требованиями действующей нормативно-технической документации. </w:t>
            </w:r>
            <w:r w:rsidRPr="00E5465A">
              <w:rPr>
                <w:bCs/>
                <w:sz w:val="19"/>
                <w:szCs w:val="19"/>
              </w:rPr>
              <w:t>Тара (упаковка) Поставщику не возвращается</w:t>
            </w:r>
            <w:r w:rsidRPr="00E5465A">
              <w:rPr>
                <w:bCs/>
                <w:i/>
                <w:sz w:val="19"/>
                <w:szCs w:val="19"/>
              </w:rPr>
              <w:t>.</w:t>
            </w:r>
          </w:p>
          <w:p w:rsidR="005A57BE" w:rsidRPr="00E5465A" w:rsidRDefault="005A57BE" w:rsidP="005A57BE">
            <w:pPr>
              <w:tabs>
                <w:tab w:val="left" w:pos="0"/>
              </w:tabs>
              <w:suppressAutoHyphens/>
              <w:jc w:val="both"/>
              <w:rPr>
                <w:sz w:val="19"/>
                <w:szCs w:val="19"/>
              </w:rPr>
            </w:pPr>
          </w:p>
          <w:p w:rsidR="005A57BE" w:rsidRPr="00E5465A" w:rsidRDefault="005A57BE" w:rsidP="005A57BE">
            <w:pPr>
              <w:tabs>
                <w:tab w:val="left" w:pos="0"/>
              </w:tabs>
              <w:suppressAutoHyphens/>
              <w:jc w:val="both"/>
              <w:rPr>
                <w:b/>
                <w:bCs/>
                <w:sz w:val="19"/>
                <w:szCs w:val="19"/>
              </w:rPr>
            </w:pPr>
            <w:r w:rsidRPr="00E5465A">
              <w:rPr>
                <w:b/>
                <w:bCs/>
                <w:sz w:val="19"/>
                <w:szCs w:val="19"/>
              </w:rPr>
              <w:t>6. ОТВЕТСТВЕННОСТЬ СТОРОН</w:t>
            </w:r>
          </w:p>
          <w:p w:rsidR="005A57BE" w:rsidRPr="00E5465A" w:rsidRDefault="005A57BE" w:rsidP="005A57BE">
            <w:pPr>
              <w:widowControl w:val="0"/>
              <w:autoSpaceDE w:val="0"/>
              <w:autoSpaceDN w:val="0"/>
              <w:adjustRightInd w:val="0"/>
              <w:jc w:val="both"/>
              <w:rPr>
                <w:sz w:val="19"/>
                <w:szCs w:val="19"/>
              </w:rPr>
            </w:pPr>
            <w:r w:rsidRPr="00E5465A">
              <w:rPr>
                <w:sz w:val="19"/>
                <w:szCs w:val="19"/>
              </w:rPr>
              <w:t>6.1. За просрочку поставки (в том числе, но не ограничиваясь, поставки Товара не в обусловленном количестве), нарушения сроков устранения</w:t>
            </w:r>
            <w:r w:rsidRPr="00E5465A">
              <w:rPr>
                <w:sz w:val="19"/>
                <w:szCs w:val="19"/>
                <w:lang w:val="en-US"/>
              </w:rPr>
              <w:t> </w:t>
            </w:r>
            <w:r w:rsidRPr="00E5465A">
              <w:rPr>
                <w:sz w:val="19"/>
                <w:szCs w:val="19"/>
              </w:rPr>
              <w:t>несоответствий (устранения недостатков Товара, замены Товара ненадлежащего качества на Товар, соответствующий Договору), Покупатель вправе требовать от Поставщика уплаты неустойки в размере 0,1% от стоимости не поставленного (недопоставленного) либо дефектного Товара за каждый день просрочки.</w:t>
            </w:r>
          </w:p>
          <w:p w:rsidR="005A57BE" w:rsidRPr="00E5465A" w:rsidRDefault="005A57BE" w:rsidP="005A57BE">
            <w:pPr>
              <w:tabs>
                <w:tab w:val="num" w:pos="0"/>
              </w:tabs>
              <w:jc w:val="both"/>
              <w:rPr>
                <w:sz w:val="19"/>
                <w:szCs w:val="19"/>
              </w:rPr>
            </w:pPr>
            <w:r w:rsidRPr="00E5465A">
              <w:rPr>
                <w:sz w:val="19"/>
                <w:szCs w:val="19"/>
              </w:rPr>
              <w:t>6.2. За поставку Товара ненадлежащего качества Покупатель вправе требовать от Поставщика уплаты штрафа в размере 10% от стоимости некачественного Товара. Штраф уплачивается вне зависимости от начисленной Покупателем неустойки за нарушения Поставщиком своих обязательств по Договору.</w:t>
            </w:r>
            <w:r w:rsidRPr="00E5465A" w:rsidDel="00E138FD">
              <w:rPr>
                <w:sz w:val="19"/>
                <w:szCs w:val="19"/>
              </w:rPr>
              <w:t xml:space="preserve"> </w:t>
            </w:r>
          </w:p>
          <w:p w:rsidR="005A57BE" w:rsidRPr="00E5465A" w:rsidRDefault="005A57BE" w:rsidP="005A57BE">
            <w:pPr>
              <w:jc w:val="both"/>
              <w:rPr>
                <w:sz w:val="19"/>
                <w:szCs w:val="19"/>
              </w:rPr>
            </w:pPr>
            <w:r w:rsidRPr="00E5465A">
              <w:rPr>
                <w:sz w:val="19"/>
                <w:szCs w:val="19"/>
              </w:rPr>
              <w:t>6.3. Уплаченная Покупателем сумма предварительной оплаты подлежит возврату Поставщиком: при не поставке Товара – в полном объеме; при недопоставке Товара – в виде разницы между произведенной суммой оплаты и стоимостью поставленного Товара. Срок возврата в течение 5 рабочих дней с даты получения Поставщиком соответствующего уведомления Покупателя.</w:t>
            </w:r>
          </w:p>
          <w:p w:rsidR="005A57BE" w:rsidRPr="00E5465A" w:rsidRDefault="005A57BE" w:rsidP="005A57BE">
            <w:pPr>
              <w:tabs>
                <w:tab w:val="num" w:pos="0"/>
              </w:tabs>
              <w:jc w:val="both"/>
              <w:rPr>
                <w:sz w:val="19"/>
                <w:szCs w:val="19"/>
              </w:rPr>
            </w:pPr>
            <w:r w:rsidRPr="00E5465A">
              <w:rPr>
                <w:sz w:val="19"/>
                <w:szCs w:val="19"/>
              </w:rPr>
              <w:t>6.4. За несвоевременный возврат Поставщиком денежных средств, полученных им в качестве оплаты за Товар, Покупатель вправе требовать от Поставщика уплаты неустойки в размере 0,1% от суммы несвоевременно возвращенных денежных средств за каждый день просрочки до дня фактического возврата Поставщиком денежных средств вне зависимости от срока действия Договора.</w:t>
            </w:r>
            <w:r w:rsidRPr="00E5465A" w:rsidDel="00EB1ECB">
              <w:rPr>
                <w:sz w:val="19"/>
                <w:szCs w:val="19"/>
              </w:rPr>
              <w:t xml:space="preserve"> </w:t>
            </w:r>
          </w:p>
          <w:p w:rsidR="005A57BE" w:rsidRPr="00E5465A" w:rsidRDefault="005A57BE" w:rsidP="005A57BE">
            <w:pPr>
              <w:tabs>
                <w:tab w:val="num" w:pos="0"/>
              </w:tabs>
              <w:jc w:val="both"/>
              <w:rPr>
                <w:sz w:val="19"/>
                <w:szCs w:val="19"/>
              </w:rPr>
            </w:pPr>
            <w:r w:rsidRPr="00E5465A">
              <w:rPr>
                <w:sz w:val="19"/>
                <w:szCs w:val="19"/>
              </w:rPr>
              <w:tab/>
              <w:t>В отсутствие поставки Товара в установленный Договором срок неустойка начисляется со дня получения Поставщиком суммы оплаты. В случае частичной поставки неустойка начисляется со дня, следующего за днем истечения срока возврата денежных средств, установленного п.6.3. Договора.</w:t>
            </w:r>
          </w:p>
          <w:p w:rsidR="005A57BE" w:rsidRPr="00E5465A" w:rsidRDefault="005A57BE" w:rsidP="005A57BE">
            <w:pPr>
              <w:pStyle w:val="a3"/>
              <w:spacing w:after="0"/>
              <w:ind w:left="0"/>
              <w:jc w:val="both"/>
              <w:rPr>
                <w:sz w:val="19"/>
                <w:szCs w:val="19"/>
              </w:rPr>
            </w:pPr>
            <w:r w:rsidRPr="00E5465A">
              <w:rPr>
                <w:sz w:val="19"/>
                <w:szCs w:val="19"/>
              </w:rPr>
              <w:t xml:space="preserve">6.5. За необоснованный отказ Поставщика от поставки Товара, Покупатель вправе требовать от Поставщика уплаты штрафа в размере 10% от суммы Договора, а также возмещает убытки Покупателя, связанные с расторжением Договора и заключением нового договора с третьим лицом. Отказом Поставщика от поставки Товара являются как письменное сообщение Поставщика об отказе от поставки, так и отсутствие поставки Товара в полном объеме в течение последующего 1 месяца после наступления срока поставки, предусмотренного Договором. </w:t>
            </w:r>
          </w:p>
          <w:p w:rsidR="005A57BE" w:rsidRPr="00E5465A" w:rsidRDefault="005A57BE" w:rsidP="005A57BE">
            <w:pPr>
              <w:tabs>
                <w:tab w:val="left" w:pos="0"/>
              </w:tabs>
              <w:suppressAutoHyphens/>
              <w:jc w:val="both"/>
              <w:rPr>
                <w:sz w:val="19"/>
                <w:szCs w:val="19"/>
              </w:rPr>
            </w:pPr>
            <w:r w:rsidRPr="00E5465A">
              <w:rPr>
                <w:sz w:val="19"/>
                <w:szCs w:val="19"/>
              </w:rPr>
              <w:t xml:space="preserve">6.6. В случае, предусмотренном пп.5.7.1. Договора, Покупатель </w:t>
            </w:r>
            <w:proofErr w:type="gramStart"/>
            <w:r w:rsidRPr="00E5465A">
              <w:rPr>
                <w:sz w:val="19"/>
                <w:szCs w:val="19"/>
              </w:rPr>
              <w:t>вправе  требовать</w:t>
            </w:r>
            <w:proofErr w:type="gramEnd"/>
            <w:r w:rsidRPr="00E5465A">
              <w:rPr>
                <w:sz w:val="19"/>
                <w:szCs w:val="19"/>
              </w:rPr>
              <w:t xml:space="preserve"> от Поставщика уплаты штрафа в размере 10% от стоимости Товара, от которого Покупатель отказался.</w:t>
            </w:r>
          </w:p>
          <w:p w:rsidR="005A57BE" w:rsidRPr="00E5465A" w:rsidRDefault="005A57BE" w:rsidP="005A57BE">
            <w:pPr>
              <w:jc w:val="both"/>
              <w:rPr>
                <w:sz w:val="19"/>
                <w:szCs w:val="19"/>
              </w:rPr>
            </w:pPr>
            <w:r w:rsidRPr="00E5465A">
              <w:rPr>
                <w:sz w:val="19"/>
                <w:szCs w:val="19"/>
              </w:rPr>
              <w:t xml:space="preserve">6.7. При неисполнении Поставщиком п.4.8 Договора, Покупатель вправе требовать от Поставщика уплаты </w:t>
            </w:r>
            <w:r w:rsidRPr="00E5465A">
              <w:rPr>
                <w:sz w:val="19"/>
                <w:szCs w:val="19"/>
              </w:rPr>
              <w:lastRenderedPageBreak/>
              <w:t>неустойки за просрочку исполнения обязательств по поставке Товара согласно п.6.1. Договора за весь срок устранения нарушений до момента полного и надлежащего исполнения обязательств Поставщиком.</w:t>
            </w:r>
          </w:p>
          <w:p w:rsidR="005A57BE" w:rsidRPr="00E5465A" w:rsidRDefault="005A57BE" w:rsidP="005A57BE">
            <w:pPr>
              <w:jc w:val="both"/>
              <w:rPr>
                <w:color w:val="000000"/>
                <w:sz w:val="19"/>
                <w:szCs w:val="19"/>
              </w:rPr>
            </w:pPr>
            <w:r w:rsidRPr="00E5465A">
              <w:rPr>
                <w:sz w:val="19"/>
                <w:szCs w:val="19"/>
              </w:rPr>
              <w:t xml:space="preserve">6.8. </w:t>
            </w:r>
            <w:r w:rsidRPr="00E5465A">
              <w:rPr>
                <w:color w:val="000000"/>
                <w:sz w:val="19"/>
                <w:szCs w:val="19"/>
              </w:rPr>
              <w:t>В случае просрочки оплаты и если Товар поставлен Покупателю, то Поставщик вправе требовать от Покупателя уплаты неустойки в размере 0,01% от неуплаченной в срок суммы за каждый день просрочки платежа, но не более 5% от неуплаченной суммы. Не подлежит взысканию с Покупателя неустойка за просрочку оплаты, производимой в виде предварительной оплаты.</w:t>
            </w:r>
          </w:p>
          <w:p w:rsidR="005A57BE" w:rsidRPr="00E5465A" w:rsidRDefault="005A57BE" w:rsidP="005A57BE">
            <w:pPr>
              <w:jc w:val="both"/>
              <w:rPr>
                <w:sz w:val="19"/>
                <w:szCs w:val="19"/>
              </w:rPr>
            </w:pPr>
            <w:r w:rsidRPr="00E5465A">
              <w:rPr>
                <w:sz w:val="19"/>
                <w:szCs w:val="19"/>
              </w:rPr>
              <w:t>6.9. За неисполнение либо ненадлежащее исполнение своих обязательств, Стороны несут ответственность, в случаях, не предусмотренных Договором, в соответствии с действующим законодательством Республики Казахстан. Сторона, для которой создалась невозможность исполнения обязательств по Договору (непреодолимая сила: стихийные бедствия, военные действия), обязана письменно уведомить другую Сторону о наступлении и прекращении вышеуказанных обстоятельств не позднее 10 календарных дней с даты их наступления. Несвоевременное извещение о наступлении обстоятельств непреодолимой силы лишает соответствующую Сторону права ссылаться на них в будущем.</w:t>
            </w:r>
          </w:p>
          <w:p w:rsidR="005A57BE" w:rsidRPr="00E5465A" w:rsidRDefault="005A57BE" w:rsidP="005A57BE">
            <w:pPr>
              <w:jc w:val="both"/>
              <w:rPr>
                <w:sz w:val="19"/>
                <w:szCs w:val="19"/>
              </w:rPr>
            </w:pPr>
            <w:r w:rsidRPr="00E5465A">
              <w:rPr>
                <w:sz w:val="19"/>
                <w:szCs w:val="19"/>
              </w:rPr>
              <w:t>6.10. Поставщик несет ответственность за правильность указания в Приложении(-</w:t>
            </w:r>
            <w:proofErr w:type="spellStart"/>
            <w:r w:rsidRPr="00E5465A">
              <w:rPr>
                <w:sz w:val="19"/>
                <w:szCs w:val="19"/>
              </w:rPr>
              <w:t>ях</w:t>
            </w:r>
            <w:proofErr w:type="spellEnd"/>
            <w:r w:rsidRPr="00E5465A">
              <w:rPr>
                <w:sz w:val="19"/>
                <w:szCs w:val="19"/>
              </w:rPr>
              <w:t>) к Договору кода ТН ВЭД.  В случае не правильного указания кода ТН ВЭД или не выписки в установленный срок счета-фактуры в электронной форме на Товары, входящие в Перечень изъятий, либо не надлежащего оформления счета-фактуры, Поставщик возмещает Покупателю все убытки, понесенные в связи с нарушением Поставщиком своих обязательств.</w:t>
            </w:r>
          </w:p>
          <w:p w:rsidR="005A57BE" w:rsidRPr="00E5465A" w:rsidRDefault="005A57BE" w:rsidP="005A57BE">
            <w:pPr>
              <w:jc w:val="both"/>
              <w:rPr>
                <w:sz w:val="19"/>
                <w:szCs w:val="19"/>
              </w:rPr>
            </w:pPr>
            <w:r w:rsidRPr="00E5465A">
              <w:rPr>
                <w:sz w:val="19"/>
                <w:szCs w:val="19"/>
              </w:rPr>
              <w:t>6.11. При выполнении обязательств по Договору Поставщик несет ответственность за соблюдение требований действующего законодательства Республики Казахстан в области охраны окружающей среды, правил техники безопасности, противопожарной безопасности, санитарных норм, в том числе соответствие поставляемого Товара вышеуказанным требованиям, с целью снижения вредного воздействия на окружающую природную среду и защиту здоровья человека.</w:t>
            </w:r>
          </w:p>
          <w:p w:rsidR="005A57BE" w:rsidRPr="00E5465A" w:rsidRDefault="005A57BE" w:rsidP="005A57BE">
            <w:pPr>
              <w:pStyle w:val="aa"/>
              <w:spacing w:after="0" w:line="256" w:lineRule="auto"/>
              <w:ind w:left="0"/>
              <w:jc w:val="both"/>
              <w:rPr>
                <w:rFonts w:ascii="Times New Roman" w:hAnsi="Times New Roman"/>
                <w:b/>
                <w:i/>
                <w:sz w:val="19"/>
                <w:szCs w:val="19"/>
              </w:rPr>
            </w:pPr>
            <w:r w:rsidRPr="00E5465A">
              <w:rPr>
                <w:rFonts w:ascii="Times New Roman" w:hAnsi="Times New Roman"/>
                <w:sz w:val="19"/>
                <w:szCs w:val="19"/>
              </w:rPr>
              <w:t xml:space="preserve">6.12.  Покупатель вправе отказаться от приемки и оплаты товара, на который не представлен Поставщиком, являющимся отечественным товаропроизводителем, оригинал или нотариально засвидетельствованная копия сертификата о происхождении Товара формы </w:t>
            </w:r>
            <w:r w:rsidRPr="00E5465A">
              <w:rPr>
                <w:rFonts w:ascii="Times New Roman" w:hAnsi="Times New Roman"/>
                <w:sz w:val="19"/>
                <w:szCs w:val="19"/>
                <w:lang w:val="en-US"/>
              </w:rPr>
              <w:t>CT</w:t>
            </w:r>
            <w:r w:rsidRPr="00E5465A">
              <w:rPr>
                <w:rFonts w:ascii="Times New Roman" w:hAnsi="Times New Roman"/>
                <w:sz w:val="19"/>
                <w:szCs w:val="19"/>
              </w:rPr>
              <w:t>-</w:t>
            </w:r>
            <w:r w:rsidRPr="00E5465A">
              <w:rPr>
                <w:rFonts w:ascii="Times New Roman" w:hAnsi="Times New Roman"/>
                <w:sz w:val="19"/>
                <w:szCs w:val="19"/>
                <w:lang w:val="en-US"/>
              </w:rPr>
              <w:t>KZ</w:t>
            </w:r>
            <w:r w:rsidRPr="00E5465A">
              <w:rPr>
                <w:rFonts w:ascii="Times New Roman" w:hAnsi="Times New Roman"/>
                <w:sz w:val="19"/>
                <w:szCs w:val="19"/>
              </w:rPr>
              <w:t xml:space="preserve">, а также Покупатель вправе требовать от Поставщика уплаты штрафа в размере 10% от суммы Договора </w:t>
            </w:r>
            <w:r w:rsidRPr="00E5465A">
              <w:rPr>
                <w:rFonts w:ascii="Times New Roman" w:hAnsi="Times New Roman"/>
                <w:b/>
                <w:i/>
                <w:sz w:val="19"/>
                <w:szCs w:val="19"/>
              </w:rPr>
              <w:t>(указывается при заключении договора с победителем тендера, к которому была применена условная скидка как отечественному товаропроизводителю).</w:t>
            </w:r>
          </w:p>
          <w:p w:rsidR="005A57BE" w:rsidRPr="00E5465A" w:rsidRDefault="005A57BE" w:rsidP="005A57BE">
            <w:pPr>
              <w:jc w:val="both"/>
              <w:rPr>
                <w:sz w:val="19"/>
                <w:szCs w:val="19"/>
              </w:rPr>
            </w:pPr>
            <w:r w:rsidRPr="00E5465A">
              <w:rPr>
                <w:sz w:val="19"/>
                <w:szCs w:val="19"/>
              </w:rPr>
              <w:t>6.13. Уплата неустойки (штрафа) производится по письменному требованию Сторон и не освобождает Стороны от исполнения ими принятых обязательств по Договору.</w:t>
            </w:r>
          </w:p>
          <w:p w:rsidR="005A57BE" w:rsidRPr="00E5465A" w:rsidRDefault="005A57BE" w:rsidP="005A57BE">
            <w:pPr>
              <w:ind w:hanging="357"/>
              <w:jc w:val="both"/>
              <w:rPr>
                <w:b/>
                <w:bCs/>
                <w:sz w:val="19"/>
                <w:szCs w:val="19"/>
              </w:rPr>
            </w:pPr>
          </w:p>
          <w:p w:rsidR="005A57BE" w:rsidRPr="00E5465A" w:rsidRDefault="005A57BE" w:rsidP="005A57BE">
            <w:pPr>
              <w:jc w:val="both"/>
              <w:rPr>
                <w:b/>
                <w:bCs/>
                <w:sz w:val="19"/>
                <w:szCs w:val="19"/>
              </w:rPr>
            </w:pPr>
            <w:r w:rsidRPr="00E5465A">
              <w:rPr>
                <w:b/>
                <w:bCs/>
                <w:sz w:val="19"/>
                <w:szCs w:val="19"/>
              </w:rPr>
              <w:t>7. СРОК ДЕЙСТВИЯ ДОГОВОРА, ПОРЯДОК ЕГО ИЗМЕНЕНИЯ И РАСТОРЖЕНИЯ</w:t>
            </w:r>
          </w:p>
          <w:p w:rsidR="005A57BE" w:rsidRPr="00E5465A" w:rsidRDefault="005A57BE" w:rsidP="005A57BE">
            <w:pPr>
              <w:pStyle w:val="a3"/>
              <w:spacing w:after="0"/>
              <w:ind w:left="0"/>
              <w:jc w:val="both"/>
              <w:rPr>
                <w:sz w:val="19"/>
                <w:szCs w:val="19"/>
              </w:rPr>
            </w:pPr>
            <w:r w:rsidRPr="00E5465A">
              <w:rPr>
                <w:sz w:val="19"/>
                <w:szCs w:val="19"/>
              </w:rPr>
              <w:t xml:space="preserve">7.1. Договор вступает в силу с даты его подписания Сторонами и действует по «____» ________20_г., а в части финансовых расчетов и гарантий - до полного исполнения Сторонами обязательств. </w:t>
            </w:r>
          </w:p>
          <w:p w:rsidR="005A57BE" w:rsidRPr="00E5465A" w:rsidRDefault="005A57BE" w:rsidP="005A57BE">
            <w:pPr>
              <w:jc w:val="both"/>
              <w:rPr>
                <w:b/>
                <w:sz w:val="19"/>
                <w:szCs w:val="19"/>
              </w:rPr>
            </w:pPr>
            <w:r w:rsidRPr="00E5465A">
              <w:rPr>
                <w:sz w:val="19"/>
                <w:szCs w:val="19"/>
              </w:rPr>
              <w:lastRenderedPageBreak/>
              <w:t>7.2. Договор может быть расторгнут досрочно по основаниям, предусмотренным Договором или действующим законодательством Республики Казахстан.</w:t>
            </w:r>
          </w:p>
          <w:p w:rsidR="005A57BE" w:rsidRPr="00E5465A" w:rsidRDefault="005A57BE" w:rsidP="005A57BE">
            <w:pPr>
              <w:jc w:val="both"/>
              <w:rPr>
                <w:sz w:val="19"/>
                <w:szCs w:val="19"/>
              </w:rPr>
            </w:pPr>
            <w:r w:rsidRPr="00E5465A">
              <w:rPr>
                <w:sz w:val="19"/>
                <w:szCs w:val="19"/>
              </w:rPr>
              <w:t>7.3. Изменения к Договору имеют силу, если они подписаны уполномоченными представителями Сторон и скреплены оттиском печатей Сторон.</w:t>
            </w:r>
          </w:p>
          <w:p w:rsidR="005A57BE" w:rsidRPr="00E5465A" w:rsidRDefault="005A57BE" w:rsidP="005A57BE">
            <w:pPr>
              <w:pStyle w:val="a3"/>
              <w:spacing w:after="0"/>
              <w:ind w:left="0"/>
              <w:jc w:val="both"/>
              <w:rPr>
                <w:sz w:val="19"/>
                <w:szCs w:val="19"/>
              </w:rPr>
            </w:pPr>
            <w:r w:rsidRPr="00E5465A">
              <w:rPr>
                <w:sz w:val="19"/>
                <w:szCs w:val="19"/>
              </w:rPr>
              <w:t>7.4. Ни одна из Сторон не вправе передавать свои права и обязанности по Договору третьим лицам без письменного согласия другой Стороны.</w:t>
            </w:r>
          </w:p>
          <w:p w:rsidR="005A57BE" w:rsidRPr="00E5465A" w:rsidRDefault="005A57BE" w:rsidP="005A57BE">
            <w:pPr>
              <w:pStyle w:val="a3"/>
              <w:spacing w:after="0"/>
              <w:ind w:left="0"/>
              <w:jc w:val="both"/>
              <w:rPr>
                <w:sz w:val="19"/>
                <w:szCs w:val="19"/>
              </w:rPr>
            </w:pPr>
            <w:r w:rsidRPr="00E5465A">
              <w:rPr>
                <w:sz w:val="19"/>
                <w:szCs w:val="19"/>
              </w:rPr>
              <w:t xml:space="preserve">7.5. Односторонний отказ от Договора допускается по инициативе Покупателя в случаях нарушения Поставщиком условий Договора; продолжения более 1 месяца обстоятельств непреодолимой силы, препятствующих исполнению Договора; в случае отказа Поставщика заключить соглашение об изменении цены в сторону уменьшения при снижении рыночных цен на аналогичный Товар, по которому не была произведена предоплата; по своей инициативе на любой стадии исполнения договора; в случае нарушения политики по противодействию коррупции и мошенничеству. Договор также может быть расторгнут в случае выявления недостоверной или не полной информации предоставленной Поставщиком в тендерной заявке, которая могла повлиять на итоги тендера </w:t>
            </w:r>
            <w:r w:rsidRPr="00E5465A">
              <w:rPr>
                <w:b/>
                <w:i/>
                <w:sz w:val="19"/>
                <w:szCs w:val="19"/>
              </w:rPr>
              <w:t>(последнее предложение данного пункта указывается при заключении договора с победителем тендера)</w:t>
            </w:r>
            <w:r w:rsidRPr="00E5465A">
              <w:rPr>
                <w:b/>
                <w:sz w:val="19"/>
                <w:szCs w:val="19"/>
              </w:rPr>
              <w:t>.</w:t>
            </w:r>
          </w:p>
          <w:p w:rsidR="005A57BE" w:rsidRPr="00E5465A" w:rsidRDefault="005A57BE" w:rsidP="005A57BE">
            <w:pPr>
              <w:pStyle w:val="a3"/>
              <w:spacing w:after="0"/>
              <w:ind w:left="0"/>
              <w:jc w:val="both"/>
              <w:rPr>
                <w:sz w:val="19"/>
                <w:szCs w:val="19"/>
              </w:rPr>
            </w:pPr>
            <w:r w:rsidRPr="00E5465A">
              <w:rPr>
                <w:sz w:val="19"/>
                <w:szCs w:val="19"/>
              </w:rPr>
              <w:t xml:space="preserve">При этом, Покупатель не имеет обязательств перед Поставщиком по возмещению убытков, которые могут возникнуть в связи с односторонним отказом от Договора. Покупатель уведомляет Поставщика об одностороннем отказе от Договора за 10 календарных дней до даты его расторжения. </w:t>
            </w:r>
          </w:p>
          <w:p w:rsidR="005A57BE" w:rsidRPr="00E5465A" w:rsidRDefault="005A57BE" w:rsidP="005A57BE">
            <w:pPr>
              <w:jc w:val="both"/>
              <w:rPr>
                <w:sz w:val="19"/>
                <w:szCs w:val="19"/>
              </w:rPr>
            </w:pPr>
            <w:r w:rsidRPr="00E5465A">
              <w:rPr>
                <w:sz w:val="19"/>
                <w:szCs w:val="19"/>
              </w:rPr>
              <w:t>7.6. Расторжение Договора не освобождает Стороны от ответственности, предусмотренной Договором и законодательством, за нарушения, допущенные в ходе исполнения Договора.</w:t>
            </w:r>
          </w:p>
          <w:p w:rsidR="005A57BE" w:rsidRPr="00E5465A" w:rsidRDefault="005A57BE" w:rsidP="005A57BE">
            <w:pPr>
              <w:jc w:val="both"/>
              <w:rPr>
                <w:sz w:val="19"/>
                <w:szCs w:val="19"/>
              </w:rPr>
            </w:pPr>
          </w:p>
          <w:p w:rsidR="005A57BE" w:rsidRPr="00E5465A" w:rsidRDefault="005A57BE" w:rsidP="005A57BE">
            <w:pPr>
              <w:jc w:val="both"/>
              <w:rPr>
                <w:b/>
                <w:sz w:val="19"/>
                <w:szCs w:val="19"/>
              </w:rPr>
            </w:pPr>
            <w:r w:rsidRPr="00E5465A">
              <w:rPr>
                <w:b/>
                <w:sz w:val="19"/>
                <w:szCs w:val="19"/>
                <w:lang w:val="kk-KZ"/>
              </w:rPr>
              <w:t>8</w:t>
            </w:r>
            <w:r w:rsidRPr="00E5465A">
              <w:rPr>
                <w:b/>
                <w:sz w:val="19"/>
                <w:szCs w:val="19"/>
              </w:rPr>
              <w:t>. ПРОТИВОДЕЙСТВИЕ КОРРУПЦИИ И МОШЕННИЧЕСТВУ</w:t>
            </w:r>
          </w:p>
          <w:p w:rsidR="005A57BE" w:rsidRPr="00E5465A" w:rsidRDefault="005A57BE" w:rsidP="005A57BE">
            <w:pPr>
              <w:pStyle w:val="aa"/>
              <w:spacing w:after="0" w:line="240" w:lineRule="auto"/>
              <w:ind w:left="0"/>
              <w:jc w:val="both"/>
              <w:rPr>
                <w:rFonts w:ascii="Times New Roman" w:hAnsi="Times New Roman"/>
                <w:sz w:val="19"/>
                <w:szCs w:val="19"/>
              </w:rPr>
            </w:pPr>
            <w:r w:rsidRPr="00E5465A">
              <w:rPr>
                <w:rFonts w:ascii="Times New Roman" w:hAnsi="Times New Roman"/>
                <w:sz w:val="19"/>
                <w:szCs w:val="19"/>
              </w:rPr>
              <w:t>8.1. Поставщик настоящим гарантирует, что не будет, прямо или косвенно, и что ему не известно, что иные лица будут, прямо или косвенно, производить любые платежи, преподносить подарки или передавать иные ценности своим клиентам, государственным служащим или агентам, руководителям или работникам Покупателя или любой иной стороне способами, противоречащими применимому законодательству Республики Казахстан, а также Поставщик гарантирует соблюдение всех соответствующих законов, постановлений, распоряжений и правил относительно противодействия взяточничеству и коррупции.</w:t>
            </w:r>
          </w:p>
          <w:p w:rsidR="005A57BE" w:rsidRPr="00E5465A" w:rsidRDefault="005A57BE" w:rsidP="005A57BE">
            <w:pPr>
              <w:jc w:val="both"/>
              <w:rPr>
                <w:sz w:val="19"/>
                <w:szCs w:val="19"/>
              </w:rPr>
            </w:pPr>
            <w:r w:rsidRPr="00E5465A">
              <w:rPr>
                <w:sz w:val="19"/>
                <w:szCs w:val="19"/>
              </w:rPr>
              <w:t>8.2. Ни одно из положений настоящего Договора не возлагает на Покупателя обязательство компенсировать Поставщику</w:t>
            </w:r>
            <w:r w:rsidRPr="00E5465A">
              <w:rPr>
                <w:b/>
                <w:i/>
                <w:sz w:val="19"/>
                <w:szCs w:val="19"/>
              </w:rPr>
              <w:t xml:space="preserve"> </w:t>
            </w:r>
            <w:r w:rsidRPr="00E5465A">
              <w:rPr>
                <w:sz w:val="19"/>
                <w:szCs w:val="19"/>
              </w:rPr>
              <w:t>любые произведенные или обещанные платежи, подарки и ценности, указанные в п. 8.1.</w:t>
            </w:r>
          </w:p>
          <w:p w:rsidR="005A57BE" w:rsidRPr="00E5465A" w:rsidRDefault="005A57BE" w:rsidP="005A57BE">
            <w:pPr>
              <w:jc w:val="both"/>
              <w:rPr>
                <w:sz w:val="19"/>
                <w:szCs w:val="19"/>
              </w:rPr>
            </w:pPr>
            <w:r w:rsidRPr="00E5465A">
              <w:rPr>
                <w:sz w:val="19"/>
                <w:szCs w:val="19"/>
              </w:rPr>
              <w:t>8.3. Нарушение Поставщиком</w:t>
            </w:r>
            <w:r w:rsidRPr="00E5465A">
              <w:rPr>
                <w:b/>
                <w:i/>
                <w:sz w:val="19"/>
                <w:szCs w:val="19"/>
              </w:rPr>
              <w:t xml:space="preserve"> </w:t>
            </w:r>
            <w:r w:rsidRPr="00E5465A">
              <w:rPr>
                <w:sz w:val="19"/>
                <w:szCs w:val="19"/>
              </w:rPr>
              <w:t>любого обязательства, указанного в п.8.1, может быть рассмотрено Покупателем</w:t>
            </w:r>
            <w:r w:rsidRPr="00E5465A">
              <w:rPr>
                <w:b/>
                <w:i/>
                <w:sz w:val="19"/>
                <w:szCs w:val="19"/>
              </w:rPr>
              <w:t xml:space="preserve"> </w:t>
            </w:r>
            <w:r w:rsidRPr="00E5465A">
              <w:rPr>
                <w:sz w:val="19"/>
                <w:szCs w:val="19"/>
              </w:rPr>
              <w:t xml:space="preserve">как существенное нарушение условий настоящего Договора, предоставляющее Покупателю право незамедлительно расторгнуть настоящий Договор в одностороннем внесудебном порядке без ущерба любым иным правам или средствам защиты Покупателя согласно настоящему Договору или применимому законодательству. В случае нарушения Поставщиком п.8.1 Договора, Поставщик принимает на себя обязательство оградить Покупателя от любых требований и возместить Покупателю все убытки, </w:t>
            </w:r>
            <w:r w:rsidRPr="00E5465A">
              <w:rPr>
                <w:sz w:val="19"/>
                <w:szCs w:val="19"/>
              </w:rPr>
              <w:lastRenderedPageBreak/>
              <w:t>которые могут возникнуть у Покупателя в связи c любой ответственностью, ущербом, расходами или затратами, возникшими в результате или в связи с нарушением любого из указанных выше обязательств и расторжением настоящего Договора.</w:t>
            </w:r>
          </w:p>
          <w:p w:rsidR="005A57BE" w:rsidRPr="00E5465A" w:rsidRDefault="005A57BE" w:rsidP="005A57BE">
            <w:pPr>
              <w:jc w:val="both"/>
              <w:rPr>
                <w:sz w:val="19"/>
                <w:szCs w:val="19"/>
              </w:rPr>
            </w:pPr>
            <w:r w:rsidRPr="00E5465A">
              <w:rPr>
                <w:sz w:val="19"/>
                <w:szCs w:val="19"/>
              </w:rPr>
              <w:t>8.4. Поставщик настоящим заявляет и подтверждает, что он получил копию Политики по противодействию коррупции и мошенничеству (далее - Политика) или ознакомлен с ней путем изучения на сайте Покупателя.</w:t>
            </w:r>
            <w:r w:rsidRPr="00E5465A">
              <w:rPr>
                <w:b/>
                <w:i/>
                <w:sz w:val="19"/>
                <w:szCs w:val="19"/>
              </w:rPr>
              <w:t xml:space="preserve"> </w:t>
            </w:r>
            <w:r w:rsidRPr="00E5465A">
              <w:rPr>
                <w:sz w:val="19"/>
                <w:szCs w:val="19"/>
              </w:rPr>
              <w:t xml:space="preserve"> В случае нарушения Политики сотрудниками</w:t>
            </w:r>
            <w:r w:rsidRPr="00E5465A">
              <w:rPr>
                <w:b/>
                <w:i/>
                <w:sz w:val="19"/>
                <w:szCs w:val="19"/>
              </w:rPr>
              <w:t xml:space="preserve"> </w:t>
            </w:r>
            <w:r w:rsidRPr="00E5465A">
              <w:rPr>
                <w:sz w:val="19"/>
                <w:szCs w:val="19"/>
              </w:rPr>
              <w:t>Покупателя, Поставщик</w:t>
            </w:r>
            <w:r w:rsidRPr="00E5465A">
              <w:rPr>
                <w:b/>
                <w:i/>
                <w:sz w:val="19"/>
                <w:szCs w:val="19"/>
              </w:rPr>
              <w:t xml:space="preserve"> </w:t>
            </w:r>
            <w:r w:rsidRPr="00E5465A">
              <w:rPr>
                <w:sz w:val="19"/>
                <w:szCs w:val="19"/>
              </w:rPr>
              <w:t>обязуется направить письменное уведомление об этом по линии связи, указанной в п.8.5 Договора.</w:t>
            </w:r>
            <w:r w:rsidRPr="00E5465A">
              <w:rPr>
                <w:b/>
                <w:i/>
                <w:sz w:val="19"/>
                <w:szCs w:val="19"/>
              </w:rPr>
              <w:t xml:space="preserve"> </w:t>
            </w:r>
          </w:p>
          <w:p w:rsidR="005A57BE" w:rsidRPr="00E5465A" w:rsidRDefault="005A57BE" w:rsidP="005A57BE">
            <w:pPr>
              <w:jc w:val="both"/>
              <w:rPr>
                <w:sz w:val="19"/>
                <w:szCs w:val="19"/>
              </w:rPr>
            </w:pPr>
            <w:r w:rsidRPr="00E5465A">
              <w:rPr>
                <w:sz w:val="19"/>
                <w:szCs w:val="19"/>
              </w:rPr>
              <w:t>8.5. Покупателем установлены следующие линии связи, позволяющие Поставщику</w:t>
            </w:r>
            <w:r w:rsidRPr="00E5465A">
              <w:rPr>
                <w:b/>
                <w:i/>
                <w:sz w:val="19"/>
                <w:szCs w:val="19"/>
              </w:rPr>
              <w:t xml:space="preserve"> </w:t>
            </w:r>
            <w:r w:rsidRPr="00E5465A">
              <w:rPr>
                <w:sz w:val="19"/>
                <w:szCs w:val="19"/>
              </w:rPr>
              <w:t>и его работникам сообщать о нарушениях применимого законодательства, политик и стандартов поведения:</w:t>
            </w:r>
          </w:p>
          <w:p w:rsidR="005A57BE" w:rsidRPr="00E5465A" w:rsidRDefault="005A57BE" w:rsidP="005A57BE">
            <w:pPr>
              <w:jc w:val="both"/>
              <w:rPr>
                <w:sz w:val="19"/>
                <w:szCs w:val="19"/>
              </w:rPr>
            </w:pPr>
            <w:r w:rsidRPr="00E5465A">
              <w:rPr>
                <w:sz w:val="19"/>
                <w:szCs w:val="19"/>
              </w:rPr>
              <w:t>«Горячая линия по противодействию коррупции и мошенничеству» - информационный канал (</w:t>
            </w:r>
            <w:hyperlink r:id="rId9" w:history="1">
              <w:r w:rsidR="00FB20B6" w:rsidRPr="00003A84">
                <w:rPr>
                  <w:rStyle w:val="af2"/>
                  <w:sz w:val="19"/>
                  <w:szCs w:val="19"/>
                  <w:lang w:val="en-US"/>
                </w:rPr>
                <w:t>www</w:t>
              </w:r>
              <w:r w:rsidR="00FB20B6" w:rsidRPr="00003A84">
                <w:rPr>
                  <w:rStyle w:val="af2"/>
                  <w:sz w:val="19"/>
                  <w:szCs w:val="19"/>
                </w:rPr>
                <w:t>.</w:t>
              </w:r>
              <w:proofErr w:type="spellStart"/>
              <w:r w:rsidR="00FB20B6" w:rsidRPr="00003A84">
                <w:rPr>
                  <w:rStyle w:val="af2"/>
                  <w:sz w:val="19"/>
                  <w:szCs w:val="19"/>
                  <w:lang w:val="en-US"/>
                </w:rPr>
                <w:t>astanaenergosbyt</w:t>
              </w:r>
              <w:proofErr w:type="spellEnd"/>
              <w:r w:rsidR="00FB20B6" w:rsidRPr="00003A84">
                <w:rPr>
                  <w:rStyle w:val="af2"/>
                  <w:sz w:val="19"/>
                  <w:szCs w:val="19"/>
                </w:rPr>
                <w:t>.</w:t>
              </w:r>
              <w:proofErr w:type="spellStart"/>
              <w:r w:rsidR="00FB20B6" w:rsidRPr="00003A84">
                <w:rPr>
                  <w:rStyle w:val="af2"/>
                  <w:sz w:val="19"/>
                  <w:szCs w:val="19"/>
                  <w:lang w:val="en-US"/>
                </w:rPr>
                <w:t>kz</w:t>
              </w:r>
              <w:proofErr w:type="spellEnd"/>
            </w:hyperlink>
            <w:r w:rsidRPr="00E5465A">
              <w:rPr>
                <w:sz w:val="19"/>
                <w:szCs w:val="19"/>
              </w:rPr>
              <w:t>);</w:t>
            </w:r>
          </w:p>
          <w:p w:rsidR="005A57BE" w:rsidRPr="0053443D" w:rsidRDefault="005A57BE" w:rsidP="005A57BE">
            <w:pPr>
              <w:jc w:val="both"/>
              <w:rPr>
                <w:sz w:val="19"/>
                <w:szCs w:val="19"/>
              </w:rPr>
            </w:pPr>
            <w:r w:rsidRPr="0053443D">
              <w:rPr>
                <w:sz w:val="19"/>
                <w:szCs w:val="19"/>
              </w:rPr>
              <w:t>Телефон: +7 (7172) 91-83-33;</w:t>
            </w:r>
          </w:p>
          <w:p w:rsidR="005A57BE" w:rsidRPr="00E5465A" w:rsidRDefault="005A57BE" w:rsidP="005A57BE">
            <w:pPr>
              <w:jc w:val="both"/>
              <w:rPr>
                <w:sz w:val="19"/>
                <w:szCs w:val="19"/>
              </w:rPr>
            </w:pPr>
            <w:r w:rsidRPr="00E5465A">
              <w:rPr>
                <w:sz w:val="19"/>
                <w:szCs w:val="19"/>
              </w:rPr>
              <w:t xml:space="preserve">Электронная почта: </w:t>
            </w:r>
            <w:hyperlink r:id="rId10" w:history="1">
              <w:r w:rsidRPr="00E5465A">
                <w:rPr>
                  <w:rStyle w:val="af2"/>
                  <w:sz w:val="19"/>
                  <w:szCs w:val="19"/>
                </w:rPr>
                <w:t>info@aesbyt.kz</w:t>
              </w:r>
            </w:hyperlink>
            <w:r w:rsidRPr="00E5465A">
              <w:rPr>
                <w:sz w:val="19"/>
                <w:szCs w:val="19"/>
              </w:rPr>
              <w:t>.</w:t>
            </w:r>
          </w:p>
          <w:p w:rsidR="005A57BE" w:rsidRPr="00E5465A" w:rsidRDefault="005A57BE" w:rsidP="005A57BE">
            <w:pPr>
              <w:jc w:val="both"/>
              <w:rPr>
                <w:sz w:val="19"/>
                <w:szCs w:val="19"/>
              </w:rPr>
            </w:pPr>
          </w:p>
          <w:p w:rsidR="005A57BE" w:rsidRPr="00E5465A" w:rsidRDefault="005A57BE" w:rsidP="005A57BE">
            <w:pPr>
              <w:jc w:val="both"/>
              <w:rPr>
                <w:b/>
                <w:sz w:val="19"/>
                <w:szCs w:val="19"/>
              </w:rPr>
            </w:pPr>
            <w:r w:rsidRPr="00E5465A">
              <w:rPr>
                <w:b/>
                <w:sz w:val="19"/>
                <w:szCs w:val="19"/>
              </w:rPr>
              <w:t>9. ЗАКЛЮЧИТЕЛЬНЫЕ ПОЛОЖЕНИЯ</w:t>
            </w:r>
          </w:p>
          <w:p w:rsidR="005A57BE" w:rsidRPr="00E5465A" w:rsidRDefault="005A57BE" w:rsidP="00FB20B6">
            <w:pPr>
              <w:pStyle w:val="21"/>
              <w:spacing w:after="0" w:line="240" w:lineRule="auto"/>
              <w:ind w:left="0" w:hanging="79"/>
              <w:jc w:val="both"/>
              <w:rPr>
                <w:sz w:val="19"/>
                <w:szCs w:val="19"/>
              </w:rPr>
            </w:pPr>
            <w:r w:rsidRPr="00E5465A">
              <w:rPr>
                <w:sz w:val="19"/>
                <w:szCs w:val="19"/>
              </w:rPr>
              <w:t>9.1. Разногласия, возникающие в ходе исполнения Договора, но не урегулированные Сторонами путем переговоров, подлежат рассмотрению в судебном порядке по месту нахождения Покупателя. Язык судопроизводства – русский.</w:t>
            </w:r>
          </w:p>
          <w:p w:rsidR="005A57BE" w:rsidRPr="00E5465A" w:rsidRDefault="005A57BE" w:rsidP="00FB20B6">
            <w:pPr>
              <w:pStyle w:val="aa"/>
              <w:spacing w:after="0" w:line="240" w:lineRule="auto"/>
              <w:ind w:left="0"/>
              <w:jc w:val="both"/>
              <w:rPr>
                <w:rFonts w:ascii="Times New Roman" w:hAnsi="Times New Roman"/>
                <w:b/>
                <w:sz w:val="19"/>
                <w:szCs w:val="19"/>
              </w:rPr>
            </w:pPr>
            <w:r w:rsidRPr="00E5465A">
              <w:rPr>
                <w:rFonts w:ascii="Times New Roman" w:hAnsi="Times New Roman"/>
                <w:sz w:val="19"/>
                <w:szCs w:val="19"/>
              </w:rPr>
              <w:t>9.2 Досудебный порядок урегулирования спора является обязательным для Сторон. Срок рассмотрения претензии и направления ответа на претензию не должен превышать 10 рабочих дней с даты получения претензии. Допускается предъявление претензии с использованием электронной или факсимильной связи.</w:t>
            </w:r>
          </w:p>
          <w:p w:rsidR="005A57BE" w:rsidRPr="00E5465A" w:rsidRDefault="005A57BE" w:rsidP="005A57BE">
            <w:pPr>
              <w:jc w:val="both"/>
              <w:rPr>
                <w:sz w:val="19"/>
                <w:szCs w:val="19"/>
              </w:rPr>
            </w:pPr>
            <w:r w:rsidRPr="00E5465A">
              <w:rPr>
                <w:sz w:val="19"/>
                <w:szCs w:val="19"/>
              </w:rPr>
              <w:t>9.3. Лица, подписавшие Договор, подтверждают, что имеют все необходимые полномочия для подписания Договора по учредительным документам и законодательству, а также не требуется согласия (в том числе последующего) учредителей, участников, акционеров и иных органов управления Сторон для заключения Договора.</w:t>
            </w:r>
          </w:p>
          <w:p w:rsidR="005A57BE" w:rsidRPr="00E5465A" w:rsidRDefault="005A57BE" w:rsidP="005A57BE">
            <w:pPr>
              <w:jc w:val="both"/>
              <w:rPr>
                <w:sz w:val="19"/>
                <w:szCs w:val="19"/>
              </w:rPr>
            </w:pPr>
            <w:r w:rsidRPr="00E5465A">
              <w:rPr>
                <w:sz w:val="19"/>
                <w:szCs w:val="19"/>
              </w:rPr>
              <w:t xml:space="preserve">9.4. Текст Договора, а также весь объем информации, полученной в ходе исполнения обязательств, является коммерческой тайной и не подлежит разглашению.    </w:t>
            </w:r>
          </w:p>
          <w:p w:rsidR="005A57BE" w:rsidRPr="00E5465A" w:rsidRDefault="005A57BE" w:rsidP="005A57BE">
            <w:pPr>
              <w:widowControl w:val="0"/>
              <w:jc w:val="both"/>
              <w:rPr>
                <w:sz w:val="19"/>
                <w:szCs w:val="19"/>
              </w:rPr>
            </w:pPr>
            <w:r w:rsidRPr="00E5465A">
              <w:rPr>
                <w:sz w:val="19"/>
                <w:szCs w:val="19"/>
              </w:rPr>
              <w:t>9.5. Все уведомления и сообщения должны направляться за подписью уполномоченных представителей Сторон, путем факсимильной, почтовой связи заказными письмами, путем личного вручения под роспись. В целях координации исполнения условий Договора Стороны могут использовать иные средства связи: телефонную, посредством электронной почты, однако подобные сообщения в качестве официальных уведомлений рассматриваться не будут.</w:t>
            </w:r>
          </w:p>
          <w:p w:rsidR="005A57BE" w:rsidRPr="00E5465A" w:rsidRDefault="005A57BE" w:rsidP="005A57BE">
            <w:pPr>
              <w:widowControl w:val="0"/>
              <w:jc w:val="both"/>
              <w:rPr>
                <w:sz w:val="19"/>
                <w:szCs w:val="19"/>
              </w:rPr>
            </w:pPr>
            <w:r w:rsidRPr="00E5465A">
              <w:rPr>
                <w:sz w:val="19"/>
                <w:szCs w:val="19"/>
              </w:rPr>
              <w:t>9.6. Стороны обязаны письменно уведомлять друг друга об изменении своих банковских реквизитов, адресов не позднее 3 календарных дней до даты введения таких изменений, а также своевременно предоставлять информацию, необходимую для надлежащего исполнения Договора. В случае нарушения Стороной условий данного пункта, виновная Сторона обязана возместить другой Стороне причиненные в связи с этим документально подтвержденные убытки. При этом, все риски (недопоставка Товара, просрочка поставка, неполучение денежных средств и т.д.) несет виновная Сторона.</w:t>
            </w:r>
          </w:p>
          <w:p w:rsidR="005A57BE" w:rsidRPr="00E5465A" w:rsidRDefault="005A57BE" w:rsidP="005A57BE">
            <w:pPr>
              <w:widowControl w:val="0"/>
              <w:jc w:val="both"/>
              <w:rPr>
                <w:sz w:val="19"/>
                <w:szCs w:val="19"/>
              </w:rPr>
            </w:pPr>
            <w:r w:rsidRPr="00E5465A">
              <w:rPr>
                <w:sz w:val="19"/>
                <w:szCs w:val="19"/>
              </w:rPr>
              <w:t xml:space="preserve">9.7. При обмене подписанными экземплярами Договора, дополнительных соглашений и иной документации </w:t>
            </w:r>
            <w:r w:rsidRPr="00E5465A">
              <w:rPr>
                <w:sz w:val="19"/>
                <w:szCs w:val="19"/>
              </w:rPr>
              <w:lastRenderedPageBreak/>
              <w:t>посредством факсимильной связи или средств интернета (электронная почта), Стороны принимают их к исполнению. Сторона, направившая по факсу или электронной почте какой-либо документ, обязана в течение 5 последующих рабочих дней направить оригинал соответствующего документа другой Стороне таким видом связи, чтоб документ был получен адресатом не позднее 20 календарных дней с даты его отправки. В случае не предоставления Стороной оригинала документа, ранее подписанного с использованием факсимильной связи, данная Сторона не вправе в последующем ссылаться на отсутствие Договора или Приложения, оформленного надлежащим образом.</w:t>
            </w:r>
          </w:p>
          <w:p w:rsidR="005A57BE" w:rsidRPr="00E5465A" w:rsidRDefault="005A57BE" w:rsidP="005A57BE">
            <w:pPr>
              <w:jc w:val="both"/>
              <w:rPr>
                <w:sz w:val="19"/>
                <w:szCs w:val="19"/>
              </w:rPr>
            </w:pPr>
            <w:r w:rsidRPr="00E5465A">
              <w:rPr>
                <w:sz w:val="19"/>
                <w:szCs w:val="19"/>
              </w:rPr>
              <w:t xml:space="preserve">9.8. Во всем ином, не урегулированном в Договоре, Стороны руководствуются нормами действующего законодательства Республики Казахстан.  </w:t>
            </w:r>
          </w:p>
          <w:p w:rsidR="005A57BE" w:rsidRPr="00E5465A" w:rsidRDefault="005A57BE" w:rsidP="005A57BE">
            <w:pPr>
              <w:jc w:val="both"/>
              <w:rPr>
                <w:sz w:val="19"/>
                <w:szCs w:val="19"/>
              </w:rPr>
            </w:pPr>
            <w:r w:rsidRPr="00E5465A">
              <w:rPr>
                <w:sz w:val="19"/>
                <w:szCs w:val="19"/>
              </w:rPr>
              <w:t>9.9. Все Приложения на которые имеется ссылка в тексте Договора являются неотъемлемой частью Договора.</w:t>
            </w:r>
          </w:p>
          <w:p w:rsidR="005A57BE" w:rsidRPr="00E5465A" w:rsidRDefault="005A57BE" w:rsidP="005A57BE">
            <w:pPr>
              <w:jc w:val="both"/>
              <w:rPr>
                <w:sz w:val="19"/>
                <w:szCs w:val="19"/>
              </w:rPr>
            </w:pPr>
            <w:r w:rsidRPr="00E5465A">
              <w:rPr>
                <w:sz w:val="19"/>
                <w:szCs w:val="19"/>
              </w:rPr>
              <w:t>9.10. Договор составлен в 2 экземплярах на русском языке, имеющих равную юридическую силу, по одному экземпляру для каждой из Сторон.</w:t>
            </w:r>
          </w:p>
          <w:p w:rsidR="005A57BE" w:rsidRPr="00E5465A" w:rsidRDefault="005A57BE" w:rsidP="005A57BE">
            <w:pPr>
              <w:ind w:hanging="360"/>
              <w:jc w:val="both"/>
              <w:rPr>
                <w:b/>
                <w:bCs/>
                <w:sz w:val="19"/>
                <w:szCs w:val="19"/>
              </w:rPr>
            </w:pPr>
          </w:p>
          <w:p w:rsidR="005A57BE" w:rsidRPr="002642D1" w:rsidRDefault="005A57BE" w:rsidP="005A57BE">
            <w:pPr>
              <w:jc w:val="both"/>
              <w:rPr>
                <w:b/>
                <w:bCs/>
                <w:sz w:val="19"/>
                <w:szCs w:val="19"/>
              </w:rPr>
            </w:pPr>
            <w:r w:rsidRPr="002642D1">
              <w:rPr>
                <w:b/>
                <w:bCs/>
                <w:sz w:val="19"/>
                <w:szCs w:val="19"/>
              </w:rPr>
              <w:t>10. АДРЕСА, РЕКВИЗИТЫ И ПОДПИСИ СТОРОН</w:t>
            </w:r>
          </w:p>
          <w:p w:rsidR="00241664" w:rsidRPr="002642D1" w:rsidRDefault="00241664" w:rsidP="00241664">
            <w:pPr>
              <w:ind w:hanging="360"/>
              <w:jc w:val="both"/>
              <w:rPr>
                <w:b/>
                <w:bCs/>
                <w:sz w:val="19"/>
                <w:szCs w:val="19"/>
              </w:rPr>
            </w:pPr>
          </w:p>
          <w:tbl>
            <w:tblPr>
              <w:tblW w:w="0" w:type="auto"/>
              <w:tblInd w:w="108" w:type="dxa"/>
              <w:tblLayout w:type="fixed"/>
              <w:tblLook w:val="04A0" w:firstRow="1" w:lastRow="0" w:firstColumn="1" w:lastColumn="0" w:noHBand="0" w:noVBand="1"/>
            </w:tblPr>
            <w:tblGrid>
              <w:gridCol w:w="4829"/>
            </w:tblGrid>
            <w:tr w:rsidR="00CF2DF7" w:rsidRPr="002642D1" w:rsidTr="00226922">
              <w:trPr>
                <w:trHeight w:val="341"/>
              </w:trPr>
              <w:tc>
                <w:tcPr>
                  <w:tcW w:w="4829" w:type="dxa"/>
                </w:tcPr>
                <w:p w:rsidR="00F8607B" w:rsidRPr="002642D1" w:rsidRDefault="00F8607B" w:rsidP="00F8607B">
                  <w:pPr>
                    <w:rPr>
                      <w:b/>
                      <w:sz w:val="19"/>
                      <w:szCs w:val="19"/>
                    </w:rPr>
                  </w:pPr>
                </w:p>
              </w:tc>
            </w:tr>
          </w:tbl>
          <w:p w:rsidR="005A57BE" w:rsidRPr="002642D1" w:rsidRDefault="005A57BE" w:rsidP="005A57BE">
            <w:pPr>
              <w:pStyle w:val="a6"/>
              <w:tabs>
                <w:tab w:val="num" w:pos="-295"/>
                <w:tab w:val="left" w:pos="0"/>
                <w:tab w:val="left" w:pos="284"/>
              </w:tabs>
              <w:spacing w:after="0"/>
              <w:rPr>
                <w:b/>
                <w:bCs/>
                <w:sz w:val="19"/>
                <w:szCs w:val="19"/>
              </w:rPr>
            </w:pPr>
            <w:r w:rsidRPr="002642D1">
              <w:rPr>
                <w:b/>
                <w:bCs/>
                <w:sz w:val="19"/>
                <w:szCs w:val="19"/>
              </w:rPr>
              <w:t>ПОКУПАТЕЛЬ:</w:t>
            </w:r>
          </w:p>
          <w:p w:rsidR="0019451B" w:rsidRPr="002642D1" w:rsidRDefault="0019451B" w:rsidP="005A57BE">
            <w:pPr>
              <w:pStyle w:val="a6"/>
              <w:tabs>
                <w:tab w:val="left" w:pos="0"/>
                <w:tab w:val="left" w:pos="284"/>
                <w:tab w:val="left" w:pos="4500"/>
              </w:tabs>
              <w:spacing w:after="0"/>
              <w:rPr>
                <w:b/>
                <w:sz w:val="19"/>
                <w:szCs w:val="19"/>
              </w:rPr>
            </w:pPr>
            <w:r w:rsidRPr="002642D1">
              <w:rPr>
                <w:b/>
                <w:sz w:val="19"/>
                <w:szCs w:val="19"/>
              </w:rPr>
              <w:t>ТОО «</w:t>
            </w:r>
            <w:proofErr w:type="spellStart"/>
            <w:r w:rsidRPr="002642D1">
              <w:rPr>
                <w:b/>
                <w:sz w:val="19"/>
                <w:szCs w:val="19"/>
              </w:rPr>
              <w:t>Астанаэнергосбыт</w:t>
            </w:r>
            <w:proofErr w:type="spellEnd"/>
            <w:r w:rsidRPr="002642D1">
              <w:rPr>
                <w:b/>
                <w:sz w:val="19"/>
                <w:szCs w:val="19"/>
              </w:rPr>
              <w:t>»</w:t>
            </w:r>
          </w:p>
          <w:p w:rsidR="0019451B" w:rsidRPr="002642D1" w:rsidRDefault="0019451B" w:rsidP="005A57BE">
            <w:pPr>
              <w:pStyle w:val="a6"/>
              <w:tabs>
                <w:tab w:val="left" w:pos="0"/>
                <w:tab w:val="left" w:pos="284"/>
                <w:tab w:val="left" w:pos="4500"/>
              </w:tabs>
              <w:spacing w:after="0"/>
              <w:rPr>
                <w:sz w:val="19"/>
                <w:szCs w:val="19"/>
              </w:rPr>
            </w:pPr>
            <w:r w:rsidRPr="002642D1">
              <w:rPr>
                <w:sz w:val="19"/>
                <w:szCs w:val="19"/>
              </w:rPr>
              <w:t>Республика Казахстан, 010000</w:t>
            </w:r>
          </w:p>
          <w:p w:rsidR="005A57BE" w:rsidRPr="002642D1" w:rsidRDefault="008B556F" w:rsidP="005A57BE">
            <w:pPr>
              <w:pStyle w:val="a6"/>
              <w:tabs>
                <w:tab w:val="left" w:pos="0"/>
                <w:tab w:val="left" w:pos="284"/>
                <w:tab w:val="left" w:pos="4500"/>
              </w:tabs>
              <w:spacing w:after="0"/>
              <w:rPr>
                <w:sz w:val="19"/>
                <w:szCs w:val="19"/>
              </w:rPr>
            </w:pPr>
            <w:r>
              <w:rPr>
                <w:sz w:val="19"/>
                <w:szCs w:val="19"/>
              </w:rPr>
              <w:t xml:space="preserve">г. Астана, </w:t>
            </w:r>
            <w:proofErr w:type="spellStart"/>
            <w:r>
              <w:rPr>
                <w:sz w:val="19"/>
                <w:szCs w:val="19"/>
              </w:rPr>
              <w:t>пр.Б</w:t>
            </w:r>
            <w:proofErr w:type="spellEnd"/>
            <w:r>
              <w:rPr>
                <w:sz w:val="19"/>
                <w:szCs w:val="19"/>
              </w:rPr>
              <w:t xml:space="preserve">. </w:t>
            </w:r>
            <w:proofErr w:type="spellStart"/>
            <w:proofErr w:type="gramStart"/>
            <w:r>
              <w:rPr>
                <w:sz w:val="19"/>
                <w:szCs w:val="19"/>
              </w:rPr>
              <w:t>Момышулы</w:t>
            </w:r>
            <w:proofErr w:type="spellEnd"/>
            <w:r>
              <w:rPr>
                <w:sz w:val="19"/>
                <w:szCs w:val="19"/>
              </w:rPr>
              <w:t xml:space="preserve"> ,</w:t>
            </w:r>
            <w:proofErr w:type="gramEnd"/>
            <w:r>
              <w:rPr>
                <w:sz w:val="19"/>
                <w:szCs w:val="19"/>
              </w:rPr>
              <w:t xml:space="preserve"> д.4/1 </w:t>
            </w:r>
          </w:p>
          <w:p w:rsidR="005A57BE" w:rsidRPr="002642D1" w:rsidRDefault="005A57BE" w:rsidP="005A57BE">
            <w:pPr>
              <w:pStyle w:val="a6"/>
              <w:tabs>
                <w:tab w:val="left" w:pos="0"/>
                <w:tab w:val="left" w:pos="284"/>
              </w:tabs>
              <w:spacing w:after="0"/>
              <w:rPr>
                <w:sz w:val="19"/>
                <w:szCs w:val="19"/>
              </w:rPr>
            </w:pPr>
            <w:r w:rsidRPr="002642D1">
              <w:rPr>
                <w:sz w:val="19"/>
                <w:szCs w:val="19"/>
              </w:rPr>
              <w:t xml:space="preserve">БИН </w:t>
            </w:r>
            <w:r w:rsidR="0019451B" w:rsidRPr="002642D1">
              <w:rPr>
                <w:sz w:val="19"/>
                <w:szCs w:val="19"/>
              </w:rPr>
              <w:t>040940002605</w:t>
            </w:r>
          </w:p>
          <w:p w:rsidR="0019451B" w:rsidRPr="002642D1" w:rsidRDefault="00B45029" w:rsidP="0019451B">
            <w:pPr>
              <w:pStyle w:val="a6"/>
              <w:tabs>
                <w:tab w:val="left" w:pos="0"/>
                <w:tab w:val="left" w:pos="284"/>
              </w:tabs>
              <w:spacing w:after="0"/>
              <w:rPr>
                <w:sz w:val="19"/>
                <w:szCs w:val="19"/>
              </w:rPr>
            </w:pPr>
            <w:r w:rsidRPr="002642D1">
              <w:rPr>
                <w:sz w:val="19"/>
                <w:szCs w:val="19"/>
              </w:rPr>
              <w:t>ИИК KZ</w:t>
            </w:r>
            <w:r w:rsidR="0019451B" w:rsidRPr="002642D1">
              <w:rPr>
                <w:sz w:val="19"/>
                <w:szCs w:val="19"/>
              </w:rPr>
              <w:t xml:space="preserve"> 919 143 984 16</w:t>
            </w:r>
            <w:r w:rsidR="0019451B" w:rsidRPr="002642D1">
              <w:rPr>
                <w:sz w:val="19"/>
                <w:szCs w:val="19"/>
                <w:lang w:val="en-US"/>
              </w:rPr>
              <w:t>B</w:t>
            </w:r>
            <w:r w:rsidR="0019451B" w:rsidRPr="002642D1">
              <w:rPr>
                <w:sz w:val="19"/>
                <w:szCs w:val="19"/>
              </w:rPr>
              <w:t xml:space="preserve"> </w:t>
            </w:r>
            <w:r w:rsidR="0019451B" w:rsidRPr="002642D1">
              <w:rPr>
                <w:sz w:val="19"/>
                <w:szCs w:val="19"/>
                <w:lang w:val="en-US"/>
              </w:rPr>
              <w:t>C</w:t>
            </w:r>
            <w:r w:rsidR="0019451B" w:rsidRPr="002642D1">
              <w:rPr>
                <w:sz w:val="19"/>
                <w:szCs w:val="19"/>
              </w:rPr>
              <w:t>07 437</w:t>
            </w:r>
          </w:p>
          <w:p w:rsidR="005A57BE" w:rsidRPr="002642D1" w:rsidRDefault="0019451B" w:rsidP="005A57BE">
            <w:pPr>
              <w:pStyle w:val="a6"/>
              <w:tabs>
                <w:tab w:val="num" w:pos="-295"/>
                <w:tab w:val="left" w:pos="0"/>
                <w:tab w:val="left" w:pos="284"/>
              </w:tabs>
              <w:spacing w:after="0"/>
              <w:rPr>
                <w:sz w:val="19"/>
                <w:szCs w:val="19"/>
              </w:rPr>
            </w:pPr>
            <w:r w:rsidRPr="002642D1">
              <w:rPr>
                <w:sz w:val="19"/>
                <w:szCs w:val="19"/>
              </w:rPr>
              <w:t>АО «Сбербанк»</w:t>
            </w:r>
          </w:p>
          <w:p w:rsidR="005A57BE" w:rsidRPr="002642D1" w:rsidRDefault="005A57BE" w:rsidP="005A57BE">
            <w:pPr>
              <w:pStyle w:val="a6"/>
              <w:tabs>
                <w:tab w:val="left" w:pos="0"/>
                <w:tab w:val="left" w:pos="284"/>
              </w:tabs>
              <w:spacing w:after="0"/>
              <w:rPr>
                <w:sz w:val="19"/>
                <w:szCs w:val="19"/>
              </w:rPr>
            </w:pPr>
            <w:r w:rsidRPr="002642D1">
              <w:rPr>
                <w:sz w:val="19"/>
                <w:szCs w:val="19"/>
              </w:rPr>
              <w:t xml:space="preserve">БИК </w:t>
            </w:r>
            <w:r w:rsidR="0019451B" w:rsidRPr="002642D1">
              <w:rPr>
                <w:sz w:val="19"/>
                <w:szCs w:val="19"/>
                <w:lang w:val="en-US"/>
              </w:rPr>
              <w:t>SABRKZKA</w:t>
            </w:r>
          </w:p>
          <w:p w:rsidR="005A57BE" w:rsidRPr="002642D1" w:rsidRDefault="005A57BE" w:rsidP="005A57BE">
            <w:pPr>
              <w:tabs>
                <w:tab w:val="left" w:pos="0"/>
                <w:tab w:val="left" w:pos="284"/>
              </w:tabs>
              <w:rPr>
                <w:sz w:val="19"/>
                <w:szCs w:val="19"/>
              </w:rPr>
            </w:pPr>
            <w:r w:rsidRPr="002642D1">
              <w:rPr>
                <w:sz w:val="19"/>
                <w:szCs w:val="19"/>
              </w:rPr>
              <w:t xml:space="preserve">Свидетельство о постановке на учет </w:t>
            </w:r>
          </w:p>
          <w:p w:rsidR="005A57BE" w:rsidRPr="002642D1" w:rsidRDefault="005A57BE" w:rsidP="005A57BE">
            <w:pPr>
              <w:tabs>
                <w:tab w:val="left" w:pos="0"/>
                <w:tab w:val="left" w:pos="284"/>
              </w:tabs>
              <w:rPr>
                <w:sz w:val="19"/>
                <w:szCs w:val="19"/>
              </w:rPr>
            </w:pPr>
            <w:r w:rsidRPr="002642D1">
              <w:rPr>
                <w:sz w:val="19"/>
                <w:szCs w:val="19"/>
              </w:rPr>
              <w:t xml:space="preserve">по НДС серия </w:t>
            </w:r>
            <w:r w:rsidR="0019451B" w:rsidRPr="002642D1">
              <w:rPr>
                <w:sz w:val="19"/>
                <w:szCs w:val="19"/>
                <w:lang w:val="kk-KZ"/>
              </w:rPr>
              <w:t xml:space="preserve">62001 </w:t>
            </w:r>
            <w:r w:rsidRPr="002642D1">
              <w:rPr>
                <w:sz w:val="19"/>
                <w:szCs w:val="19"/>
              </w:rPr>
              <w:t>№</w:t>
            </w:r>
            <w:r w:rsidR="0019451B" w:rsidRPr="002642D1">
              <w:rPr>
                <w:sz w:val="19"/>
                <w:szCs w:val="19"/>
              </w:rPr>
              <w:t xml:space="preserve"> </w:t>
            </w:r>
            <w:r w:rsidR="0019451B" w:rsidRPr="002642D1">
              <w:rPr>
                <w:sz w:val="19"/>
                <w:szCs w:val="19"/>
                <w:lang w:val="kk-KZ"/>
              </w:rPr>
              <w:t>0022359 от 09.08.2012 г.</w:t>
            </w:r>
          </w:p>
          <w:p w:rsidR="005A57BE" w:rsidRPr="002642D1" w:rsidRDefault="005A57BE" w:rsidP="005A57BE">
            <w:pPr>
              <w:pStyle w:val="a6"/>
              <w:tabs>
                <w:tab w:val="num" w:pos="-295"/>
                <w:tab w:val="left" w:pos="0"/>
                <w:tab w:val="left" w:pos="284"/>
              </w:tabs>
              <w:spacing w:after="0"/>
              <w:rPr>
                <w:sz w:val="19"/>
                <w:szCs w:val="19"/>
              </w:rPr>
            </w:pPr>
            <w:r w:rsidRPr="002642D1">
              <w:rPr>
                <w:sz w:val="19"/>
                <w:szCs w:val="19"/>
              </w:rPr>
              <w:t>Контактный телефон</w:t>
            </w:r>
            <w:r w:rsidR="0019451B" w:rsidRPr="002642D1">
              <w:rPr>
                <w:sz w:val="19"/>
                <w:szCs w:val="19"/>
              </w:rPr>
              <w:t xml:space="preserve"> </w:t>
            </w:r>
            <w:r w:rsidR="0019451B" w:rsidRPr="002642D1">
              <w:rPr>
                <w:sz w:val="19"/>
                <w:szCs w:val="19"/>
                <w:lang w:val="kk-KZ"/>
              </w:rPr>
              <w:t>(7172) 90-80-06</w:t>
            </w:r>
          </w:p>
          <w:p w:rsidR="005A57BE" w:rsidRPr="002642D1" w:rsidRDefault="005A57BE" w:rsidP="005A57BE">
            <w:pPr>
              <w:pStyle w:val="a6"/>
              <w:tabs>
                <w:tab w:val="num" w:pos="-295"/>
                <w:tab w:val="left" w:pos="0"/>
                <w:tab w:val="left" w:pos="284"/>
              </w:tabs>
              <w:spacing w:after="0"/>
              <w:rPr>
                <w:sz w:val="19"/>
                <w:szCs w:val="19"/>
              </w:rPr>
            </w:pPr>
            <w:r w:rsidRPr="002642D1">
              <w:rPr>
                <w:sz w:val="19"/>
                <w:szCs w:val="19"/>
              </w:rPr>
              <w:t>Адрес электронной почты</w:t>
            </w:r>
            <w:r w:rsidR="0019451B" w:rsidRPr="002642D1">
              <w:rPr>
                <w:sz w:val="19"/>
                <w:szCs w:val="19"/>
              </w:rPr>
              <w:t xml:space="preserve"> </w:t>
            </w:r>
            <w:hyperlink r:id="rId11" w:history="1">
              <w:r w:rsidR="0019451B" w:rsidRPr="002642D1">
                <w:rPr>
                  <w:rStyle w:val="af2"/>
                  <w:sz w:val="19"/>
                  <w:szCs w:val="19"/>
                </w:rPr>
                <w:t>info@aesbyt.kz</w:t>
              </w:r>
            </w:hyperlink>
            <w:r w:rsidR="0019451B" w:rsidRPr="002642D1">
              <w:rPr>
                <w:sz w:val="19"/>
                <w:szCs w:val="19"/>
              </w:rPr>
              <w:t xml:space="preserve"> </w:t>
            </w:r>
          </w:p>
          <w:p w:rsidR="0019451B" w:rsidRPr="002642D1" w:rsidRDefault="0019451B" w:rsidP="0019451B">
            <w:pPr>
              <w:pStyle w:val="a6"/>
              <w:tabs>
                <w:tab w:val="num" w:pos="-295"/>
                <w:tab w:val="left" w:pos="0"/>
                <w:tab w:val="left" w:pos="284"/>
              </w:tabs>
              <w:spacing w:after="0"/>
              <w:rPr>
                <w:b/>
                <w:sz w:val="19"/>
                <w:szCs w:val="19"/>
              </w:rPr>
            </w:pPr>
            <w:r w:rsidRPr="002642D1">
              <w:rPr>
                <w:b/>
                <w:sz w:val="19"/>
                <w:szCs w:val="19"/>
              </w:rPr>
              <w:t>Генеральный директор</w:t>
            </w:r>
          </w:p>
          <w:p w:rsidR="0019451B" w:rsidRPr="002642D1" w:rsidRDefault="0019451B" w:rsidP="0019451B">
            <w:pPr>
              <w:pStyle w:val="220"/>
              <w:ind w:left="0"/>
              <w:rPr>
                <w:rFonts w:cs="Times New Roman"/>
                <w:b/>
                <w:sz w:val="19"/>
                <w:szCs w:val="19"/>
              </w:rPr>
            </w:pPr>
          </w:p>
          <w:p w:rsidR="0019451B" w:rsidRPr="002642D1" w:rsidRDefault="0019451B" w:rsidP="0019451B">
            <w:pPr>
              <w:pStyle w:val="220"/>
              <w:ind w:left="0"/>
              <w:rPr>
                <w:rFonts w:cs="Times New Roman"/>
                <w:b/>
                <w:sz w:val="19"/>
                <w:szCs w:val="19"/>
              </w:rPr>
            </w:pPr>
            <w:r w:rsidRPr="002642D1">
              <w:rPr>
                <w:rFonts w:cs="Times New Roman"/>
                <w:b/>
                <w:sz w:val="19"/>
                <w:szCs w:val="19"/>
              </w:rPr>
              <w:t xml:space="preserve">_____________________Зинкевич А. В. </w:t>
            </w:r>
          </w:p>
          <w:p w:rsidR="005A57BE" w:rsidRPr="002642D1" w:rsidRDefault="005A57BE" w:rsidP="005A57BE">
            <w:pPr>
              <w:tabs>
                <w:tab w:val="left" w:pos="0"/>
              </w:tabs>
              <w:rPr>
                <w:b/>
                <w:sz w:val="19"/>
                <w:szCs w:val="19"/>
              </w:rPr>
            </w:pPr>
          </w:p>
          <w:p w:rsidR="005A57BE" w:rsidRPr="002642D1" w:rsidRDefault="005A57BE" w:rsidP="005A57BE">
            <w:pPr>
              <w:pStyle w:val="a6"/>
              <w:tabs>
                <w:tab w:val="num" w:pos="-295"/>
                <w:tab w:val="left" w:pos="-250"/>
                <w:tab w:val="left" w:pos="284"/>
              </w:tabs>
              <w:spacing w:after="0"/>
              <w:ind w:left="-108"/>
              <w:rPr>
                <w:b/>
                <w:bCs/>
                <w:sz w:val="19"/>
                <w:szCs w:val="19"/>
              </w:rPr>
            </w:pPr>
            <w:r w:rsidRPr="002642D1">
              <w:rPr>
                <w:b/>
                <w:bCs/>
                <w:sz w:val="19"/>
                <w:szCs w:val="19"/>
              </w:rPr>
              <w:t>ПОСТАВЩИК:</w:t>
            </w:r>
          </w:p>
          <w:p w:rsidR="005A57BE" w:rsidRPr="002642D1" w:rsidRDefault="005A57BE" w:rsidP="005A57BE">
            <w:pPr>
              <w:pStyle w:val="a6"/>
              <w:tabs>
                <w:tab w:val="num" w:pos="-295"/>
                <w:tab w:val="left" w:pos="-250"/>
                <w:tab w:val="left" w:pos="284"/>
              </w:tabs>
              <w:spacing w:after="0"/>
              <w:ind w:left="-108"/>
              <w:rPr>
                <w:sz w:val="19"/>
                <w:szCs w:val="19"/>
              </w:rPr>
            </w:pPr>
            <w:r w:rsidRPr="002642D1">
              <w:rPr>
                <w:b/>
                <w:bCs/>
                <w:sz w:val="19"/>
                <w:szCs w:val="19"/>
              </w:rPr>
              <w:t>(</w:t>
            </w:r>
            <w:r w:rsidRPr="002642D1">
              <w:rPr>
                <w:b/>
                <w:bCs/>
                <w:i/>
                <w:sz w:val="19"/>
                <w:szCs w:val="19"/>
              </w:rPr>
              <w:t>наименование</w:t>
            </w:r>
            <w:r w:rsidRPr="002642D1">
              <w:rPr>
                <w:b/>
                <w:bCs/>
                <w:sz w:val="19"/>
                <w:szCs w:val="19"/>
              </w:rPr>
              <w:t>)</w:t>
            </w:r>
          </w:p>
          <w:p w:rsidR="005A57BE" w:rsidRPr="002642D1" w:rsidRDefault="005A57BE" w:rsidP="005A57BE">
            <w:pPr>
              <w:pStyle w:val="a6"/>
              <w:tabs>
                <w:tab w:val="left" w:pos="-250"/>
                <w:tab w:val="left" w:pos="284"/>
                <w:tab w:val="left" w:pos="4500"/>
              </w:tabs>
              <w:spacing w:after="0"/>
              <w:ind w:left="-108"/>
              <w:rPr>
                <w:sz w:val="19"/>
                <w:szCs w:val="19"/>
              </w:rPr>
            </w:pPr>
            <w:r w:rsidRPr="002642D1">
              <w:rPr>
                <w:sz w:val="19"/>
                <w:szCs w:val="19"/>
              </w:rPr>
              <w:t>(юридический и почтовый адрес)</w:t>
            </w:r>
          </w:p>
          <w:p w:rsidR="005A57BE" w:rsidRPr="002642D1" w:rsidRDefault="005A57BE" w:rsidP="005A57BE">
            <w:pPr>
              <w:pStyle w:val="a6"/>
              <w:tabs>
                <w:tab w:val="left" w:pos="-250"/>
                <w:tab w:val="left" w:pos="284"/>
              </w:tabs>
              <w:spacing w:after="0"/>
              <w:ind w:left="-108"/>
              <w:rPr>
                <w:sz w:val="19"/>
                <w:szCs w:val="19"/>
              </w:rPr>
            </w:pPr>
            <w:r w:rsidRPr="002642D1">
              <w:rPr>
                <w:sz w:val="19"/>
                <w:szCs w:val="19"/>
              </w:rPr>
              <w:t>БИН ________________________________________________</w:t>
            </w:r>
          </w:p>
          <w:p w:rsidR="005A57BE" w:rsidRPr="002642D1" w:rsidRDefault="005A57BE" w:rsidP="005A57BE">
            <w:pPr>
              <w:pStyle w:val="a6"/>
              <w:tabs>
                <w:tab w:val="left" w:pos="-250"/>
                <w:tab w:val="left" w:pos="284"/>
              </w:tabs>
              <w:spacing w:after="0"/>
              <w:ind w:left="-108"/>
              <w:rPr>
                <w:sz w:val="19"/>
                <w:szCs w:val="19"/>
              </w:rPr>
            </w:pPr>
            <w:proofErr w:type="gramStart"/>
            <w:r w:rsidRPr="002642D1">
              <w:rPr>
                <w:sz w:val="19"/>
                <w:szCs w:val="19"/>
              </w:rPr>
              <w:t>ИИК  _</w:t>
            </w:r>
            <w:proofErr w:type="gramEnd"/>
            <w:r w:rsidRPr="002642D1">
              <w:rPr>
                <w:sz w:val="19"/>
                <w:szCs w:val="19"/>
              </w:rPr>
              <w:t>______________________________________________</w:t>
            </w:r>
          </w:p>
          <w:p w:rsidR="005A57BE" w:rsidRPr="002642D1" w:rsidRDefault="005A57BE" w:rsidP="005A57BE">
            <w:pPr>
              <w:pStyle w:val="a6"/>
              <w:tabs>
                <w:tab w:val="num" w:pos="-295"/>
                <w:tab w:val="left" w:pos="-250"/>
                <w:tab w:val="left" w:pos="284"/>
              </w:tabs>
              <w:spacing w:after="0"/>
              <w:ind w:left="-108"/>
              <w:rPr>
                <w:sz w:val="19"/>
                <w:szCs w:val="19"/>
              </w:rPr>
            </w:pPr>
            <w:r w:rsidRPr="002642D1">
              <w:rPr>
                <w:sz w:val="19"/>
                <w:szCs w:val="19"/>
              </w:rPr>
              <w:t>Наименование Банка____________________________</w:t>
            </w:r>
          </w:p>
          <w:p w:rsidR="005A57BE" w:rsidRPr="002642D1" w:rsidRDefault="005A57BE" w:rsidP="005A57BE">
            <w:pPr>
              <w:pStyle w:val="a6"/>
              <w:tabs>
                <w:tab w:val="left" w:pos="-250"/>
                <w:tab w:val="left" w:pos="284"/>
              </w:tabs>
              <w:spacing w:after="0"/>
              <w:ind w:left="-108"/>
              <w:rPr>
                <w:sz w:val="19"/>
                <w:szCs w:val="19"/>
              </w:rPr>
            </w:pPr>
            <w:r w:rsidRPr="002642D1">
              <w:rPr>
                <w:sz w:val="19"/>
                <w:szCs w:val="19"/>
              </w:rPr>
              <w:t>БИК ________________________________________________</w:t>
            </w:r>
          </w:p>
          <w:p w:rsidR="005A57BE" w:rsidRPr="002642D1" w:rsidRDefault="005A57BE" w:rsidP="005A57BE">
            <w:pPr>
              <w:tabs>
                <w:tab w:val="left" w:pos="-250"/>
                <w:tab w:val="left" w:pos="284"/>
              </w:tabs>
              <w:ind w:left="-108"/>
              <w:rPr>
                <w:sz w:val="19"/>
                <w:szCs w:val="19"/>
              </w:rPr>
            </w:pPr>
            <w:r w:rsidRPr="002642D1">
              <w:rPr>
                <w:sz w:val="19"/>
                <w:szCs w:val="19"/>
              </w:rPr>
              <w:t xml:space="preserve">Свидетельство о постановке на учет </w:t>
            </w:r>
          </w:p>
          <w:p w:rsidR="005A57BE" w:rsidRPr="002642D1" w:rsidRDefault="005A57BE" w:rsidP="005A57BE">
            <w:pPr>
              <w:pStyle w:val="a6"/>
              <w:tabs>
                <w:tab w:val="num" w:pos="-295"/>
                <w:tab w:val="left" w:pos="-250"/>
                <w:tab w:val="left" w:pos="284"/>
              </w:tabs>
              <w:spacing w:after="0"/>
              <w:ind w:left="-108"/>
              <w:rPr>
                <w:sz w:val="19"/>
                <w:szCs w:val="19"/>
              </w:rPr>
            </w:pPr>
            <w:r w:rsidRPr="002642D1">
              <w:rPr>
                <w:sz w:val="19"/>
                <w:szCs w:val="19"/>
              </w:rPr>
              <w:t>по НДС серия ____________</w:t>
            </w:r>
            <w:proofErr w:type="gramStart"/>
            <w:r w:rsidRPr="002642D1">
              <w:rPr>
                <w:sz w:val="19"/>
                <w:szCs w:val="19"/>
              </w:rPr>
              <w:t>_  №</w:t>
            </w:r>
            <w:proofErr w:type="gramEnd"/>
            <w:r w:rsidRPr="002642D1">
              <w:rPr>
                <w:sz w:val="19"/>
                <w:szCs w:val="19"/>
              </w:rPr>
              <w:t xml:space="preserve"> __________________</w:t>
            </w:r>
          </w:p>
          <w:p w:rsidR="005A57BE" w:rsidRPr="002642D1" w:rsidRDefault="005A57BE" w:rsidP="005A57BE">
            <w:pPr>
              <w:pStyle w:val="a6"/>
              <w:tabs>
                <w:tab w:val="num" w:pos="-295"/>
                <w:tab w:val="left" w:pos="-250"/>
                <w:tab w:val="left" w:pos="284"/>
              </w:tabs>
              <w:spacing w:after="0"/>
              <w:ind w:left="-108"/>
              <w:rPr>
                <w:sz w:val="19"/>
                <w:szCs w:val="19"/>
              </w:rPr>
            </w:pPr>
            <w:r w:rsidRPr="002642D1">
              <w:rPr>
                <w:sz w:val="19"/>
                <w:szCs w:val="19"/>
              </w:rPr>
              <w:t>Контактный телефон ___________________________</w:t>
            </w:r>
          </w:p>
          <w:p w:rsidR="005A57BE" w:rsidRPr="002642D1" w:rsidRDefault="005A57BE" w:rsidP="005A57BE">
            <w:pPr>
              <w:pStyle w:val="a6"/>
              <w:tabs>
                <w:tab w:val="num" w:pos="-295"/>
                <w:tab w:val="left" w:pos="-250"/>
                <w:tab w:val="left" w:pos="284"/>
              </w:tabs>
              <w:spacing w:after="0"/>
              <w:ind w:left="-108"/>
              <w:rPr>
                <w:sz w:val="19"/>
                <w:szCs w:val="19"/>
              </w:rPr>
            </w:pPr>
            <w:r w:rsidRPr="002642D1">
              <w:rPr>
                <w:sz w:val="19"/>
                <w:szCs w:val="19"/>
              </w:rPr>
              <w:t xml:space="preserve">Адрес электронной </w:t>
            </w:r>
            <w:proofErr w:type="gramStart"/>
            <w:r w:rsidRPr="002642D1">
              <w:rPr>
                <w:sz w:val="19"/>
                <w:szCs w:val="19"/>
              </w:rPr>
              <w:t>почты:_</w:t>
            </w:r>
            <w:proofErr w:type="gramEnd"/>
            <w:r w:rsidRPr="002642D1">
              <w:rPr>
                <w:sz w:val="19"/>
                <w:szCs w:val="19"/>
              </w:rPr>
              <w:t>____________________</w:t>
            </w:r>
          </w:p>
          <w:p w:rsidR="005A57BE" w:rsidRPr="002642D1" w:rsidRDefault="005A57BE" w:rsidP="005A57BE">
            <w:pPr>
              <w:pStyle w:val="a6"/>
              <w:tabs>
                <w:tab w:val="num" w:pos="-295"/>
                <w:tab w:val="left" w:pos="-250"/>
                <w:tab w:val="left" w:pos="284"/>
              </w:tabs>
              <w:spacing w:after="0"/>
              <w:ind w:left="-108"/>
              <w:rPr>
                <w:sz w:val="19"/>
                <w:szCs w:val="19"/>
              </w:rPr>
            </w:pPr>
          </w:p>
          <w:p w:rsidR="005A57BE" w:rsidRPr="002642D1" w:rsidRDefault="005A57BE" w:rsidP="005A57BE">
            <w:pPr>
              <w:pStyle w:val="a6"/>
              <w:tabs>
                <w:tab w:val="num" w:pos="-295"/>
                <w:tab w:val="left" w:pos="-250"/>
                <w:tab w:val="left" w:pos="284"/>
              </w:tabs>
              <w:spacing w:after="0"/>
              <w:ind w:left="-108"/>
              <w:rPr>
                <w:sz w:val="19"/>
                <w:szCs w:val="19"/>
              </w:rPr>
            </w:pPr>
          </w:p>
          <w:p w:rsidR="005A57BE" w:rsidRPr="002642D1" w:rsidRDefault="005A57BE" w:rsidP="005A57BE">
            <w:pPr>
              <w:pStyle w:val="a6"/>
              <w:tabs>
                <w:tab w:val="num" w:pos="-295"/>
                <w:tab w:val="left" w:pos="-250"/>
                <w:tab w:val="left" w:pos="284"/>
              </w:tabs>
              <w:spacing w:after="0"/>
              <w:ind w:left="-108"/>
              <w:rPr>
                <w:sz w:val="19"/>
                <w:szCs w:val="19"/>
              </w:rPr>
            </w:pPr>
          </w:p>
          <w:p w:rsidR="00157B21" w:rsidRPr="00F40D29" w:rsidRDefault="005A57BE" w:rsidP="005A57BE">
            <w:pPr>
              <w:jc w:val="both"/>
              <w:rPr>
                <w:b/>
                <w:sz w:val="19"/>
                <w:szCs w:val="19"/>
                <w:lang w:val="kk-KZ"/>
              </w:rPr>
            </w:pPr>
            <w:r w:rsidRPr="002642D1">
              <w:rPr>
                <w:sz w:val="19"/>
                <w:szCs w:val="19"/>
              </w:rPr>
              <w:t xml:space="preserve">__________________________ </w:t>
            </w:r>
            <w:r w:rsidRPr="002642D1">
              <w:rPr>
                <w:b/>
                <w:bCs/>
                <w:i/>
                <w:sz w:val="19"/>
                <w:szCs w:val="19"/>
              </w:rPr>
              <w:t xml:space="preserve">Инициалы, </w:t>
            </w:r>
            <w:proofErr w:type="spellStart"/>
            <w:r w:rsidRPr="002642D1">
              <w:rPr>
                <w:b/>
                <w:bCs/>
                <w:i/>
                <w:sz w:val="19"/>
                <w:szCs w:val="19"/>
              </w:rPr>
              <w:t>фамил</w:t>
            </w:r>
            <w:proofErr w:type="spellEnd"/>
            <w:r w:rsidR="00F40D29" w:rsidRPr="002642D1">
              <w:rPr>
                <w:b/>
                <w:bCs/>
                <w:i/>
                <w:sz w:val="19"/>
                <w:szCs w:val="19"/>
                <w:lang w:val="kk-KZ"/>
              </w:rPr>
              <w:t>ия</w:t>
            </w:r>
          </w:p>
        </w:tc>
      </w:tr>
    </w:tbl>
    <w:p w:rsidR="002C3A08" w:rsidRDefault="002C3A08" w:rsidP="00CE175D"/>
    <w:p w:rsidR="006221A8" w:rsidRDefault="006221A8" w:rsidP="00CE175D"/>
    <w:p w:rsidR="006221A8" w:rsidRDefault="006221A8" w:rsidP="00CE175D"/>
    <w:p w:rsidR="006221A8" w:rsidRDefault="006221A8" w:rsidP="00CE175D"/>
    <w:tbl>
      <w:tblPr>
        <w:tblpPr w:leftFromText="180" w:rightFromText="180" w:vertAnchor="text" w:horzAnchor="margin" w:tblpXSpec="center" w:tblpY="22"/>
        <w:tblW w:w="10459" w:type="dxa"/>
        <w:tblLayout w:type="fixed"/>
        <w:tblLook w:val="0000" w:firstRow="0" w:lastRow="0" w:firstColumn="0" w:lastColumn="0" w:noHBand="0" w:noVBand="0"/>
      </w:tblPr>
      <w:tblGrid>
        <w:gridCol w:w="675"/>
        <w:gridCol w:w="1798"/>
        <w:gridCol w:w="45"/>
        <w:gridCol w:w="1395"/>
        <w:gridCol w:w="23"/>
        <w:gridCol w:w="708"/>
        <w:gridCol w:w="567"/>
        <w:gridCol w:w="547"/>
        <w:gridCol w:w="236"/>
        <w:gridCol w:w="777"/>
        <w:gridCol w:w="992"/>
        <w:gridCol w:w="992"/>
        <w:gridCol w:w="930"/>
        <w:gridCol w:w="62"/>
        <w:gridCol w:w="660"/>
        <w:gridCol w:w="52"/>
      </w:tblGrid>
      <w:tr w:rsidR="005A57BE" w:rsidRPr="00E5465A" w:rsidTr="00E61959">
        <w:trPr>
          <w:trHeight w:val="375"/>
        </w:trPr>
        <w:tc>
          <w:tcPr>
            <w:tcW w:w="675" w:type="dxa"/>
            <w:noWrap/>
            <w:vAlign w:val="center"/>
          </w:tcPr>
          <w:p w:rsidR="005A57BE" w:rsidRPr="00E5465A" w:rsidRDefault="005A57BE" w:rsidP="00E61959">
            <w:pPr>
              <w:rPr>
                <w:sz w:val="19"/>
                <w:szCs w:val="19"/>
              </w:rPr>
            </w:pPr>
          </w:p>
        </w:tc>
        <w:tc>
          <w:tcPr>
            <w:tcW w:w="1798" w:type="dxa"/>
            <w:noWrap/>
            <w:vAlign w:val="center"/>
          </w:tcPr>
          <w:p w:rsidR="005A57BE" w:rsidRPr="00E5465A" w:rsidRDefault="005A57BE" w:rsidP="00E61959">
            <w:pPr>
              <w:rPr>
                <w:sz w:val="19"/>
                <w:szCs w:val="19"/>
              </w:rPr>
            </w:pPr>
          </w:p>
        </w:tc>
        <w:tc>
          <w:tcPr>
            <w:tcW w:w="1440" w:type="dxa"/>
            <w:gridSpan w:val="2"/>
            <w:noWrap/>
            <w:vAlign w:val="center"/>
          </w:tcPr>
          <w:p w:rsidR="005A57BE" w:rsidRPr="00E5465A" w:rsidRDefault="005A57BE" w:rsidP="00E61959">
            <w:pPr>
              <w:rPr>
                <w:sz w:val="19"/>
                <w:szCs w:val="19"/>
              </w:rPr>
            </w:pPr>
          </w:p>
        </w:tc>
        <w:tc>
          <w:tcPr>
            <w:tcW w:w="731" w:type="dxa"/>
            <w:gridSpan w:val="2"/>
            <w:noWrap/>
            <w:vAlign w:val="center"/>
          </w:tcPr>
          <w:p w:rsidR="005A57BE" w:rsidRPr="00E5465A" w:rsidRDefault="005A57BE" w:rsidP="00E61959">
            <w:pPr>
              <w:rPr>
                <w:sz w:val="19"/>
                <w:szCs w:val="19"/>
              </w:rPr>
            </w:pPr>
          </w:p>
        </w:tc>
        <w:tc>
          <w:tcPr>
            <w:tcW w:w="1114" w:type="dxa"/>
            <w:gridSpan w:val="2"/>
            <w:noWrap/>
            <w:vAlign w:val="center"/>
          </w:tcPr>
          <w:p w:rsidR="005A57BE" w:rsidRPr="00E5465A" w:rsidRDefault="005A57BE" w:rsidP="00E61959">
            <w:pPr>
              <w:rPr>
                <w:sz w:val="19"/>
                <w:szCs w:val="19"/>
              </w:rPr>
            </w:pPr>
          </w:p>
        </w:tc>
        <w:tc>
          <w:tcPr>
            <w:tcW w:w="236" w:type="dxa"/>
            <w:noWrap/>
            <w:vAlign w:val="center"/>
          </w:tcPr>
          <w:p w:rsidR="005A57BE" w:rsidRPr="00E5465A" w:rsidRDefault="005A57BE" w:rsidP="00E61959">
            <w:pPr>
              <w:rPr>
                <w:sz w:val="19"/>
                <w:szCs w:val="19"/>
              </w:rPr>
            </w:pPr>
          </w:p>
        </w:tc>
        <w:tc>
          <w:tcPr>
            <w:tcW w:w="3691" w:type="dxa"/>
            <w:gridSpan w:val="4"/>
            <w:noWrap/>
            <w:vAlign w:val="center"/>
          </w:tcPr>
          <w:p w:rsidR="005A57BE" w:rsidRPr="00E5465A" w:rsidRDefault="005A57BE" w:rsidP="00E61959">
            <w:pPr>
              <w:rPr>
                <w:b/>
                <w:sz w:val="19"/>
                <w:szCs w:val="19"/>
              </w:rPr>
            </w:pPr>
            <w:r w:rsidRPr="00E5465A">
              <w:rPr>
                <w:b/>
                <w:sz w:val="19"/>
                <w:szCs w:val="19"/>
              </w:rPr>
              <w:t>Приложение № ___</w:t>
            </w:r>
          </w:p>
          <w:p w:rsidR="005A57BE" w:rsidRPr="00E5465A" w:rsidRDefault="005A57BE" w:rsidP="00E61959">
            <w:pPr>
              <w:rPr>
                <w:b/>
                <w:sz w:val="19"/>
                <w:szCs w:val="19"/>
              </w:rPr>
            </w:pPr>
            <w:r w:rsidRPr="00E5465A">
              <w:rPr>
                <w:b/>
                <w:sz w:val="19"/>
                <w:szCs w:val="19"/>
              </w:rPr>
              <w:t>к договору поставки № _____</w:t>
            </w:r>
          </w:p>
          <w:p w:rsidR="005A57BE" w:rsidRPr="00E5465A" w:rsidRDefault="005A57BE" w:rsidP="00E61959">
            <w:pPr>
              <w:rPr>
                <w:b/>
                <w:sz w:val="19"/>
                <w:szCs w:val="19"/>
              </w:rPr>
            </w:pPr>
            <w:r w:rsidRPr="00E5465A">
              <w:rPr>
                <w:b/>
                <w:sz w:val="19"/>
                <w:szCs w:val="19"/>
              </w:rPr>
              <w:t xml:space="preserve">от "____" ____________201__г. </w:t>
            </w:r>
          </w:p>
          <w:p w:rsidR="005A57BE" w:rsidRPr="00E5465A" w:rsidRDefault="005A57BE" w:rsidP="00E61959">
            <w:pPr>
              <w:rPr>
                <w:b/>
                <w:sz w:val="19"/>
                <w:szCs w:val="19"/>
              </w:rPr>
            </w:pPr>
          </w:p>
        </w:tc>
        <w:tc>
          <w:tcPr>
            <w:tcW w:w="774" w:type="dxa"/>
            <w:gridSpan w:val="3"/>
          </w:tcPr>
          <w:p w:rsidR="005A57BE" w:rsidRPr="00E5465A" w:rsidRDefault="005A57BE" w:rsidP="00E61959">
            <w:pPr>
              <w:rPr>
                <w:b/>
                <w:sz w:val="19"/>
                <w:szCs w:val="19"/>
              </w:rPr>
            </w:pPr>
          </w:p>
        </w:tc>
      </w:tr>
      <w:tr w:rsidR="005A57BE" w:rsidRPr="00E5465A" w:rsidTr="00E61959">
        <w:trPr>
          <w:gridAfter w:val="1"/>
          <w:wAfter w:w="52" w:type="dxa"/>
          <w:trHeight w:val="315"/>
        </w:trPr>
        <w:tc>
          <w:tcPr>
            <w:tcW w:w="9747" w:type="dxa"/>
            <w:gridSpan w:val="14"/>
            <w:noWrap/>
            <w:vAlign w:val="bottom"/>
          </w:tcPr>
          <w:p w:rsidR="005A57BE" w:rsidRPr="00E5465A" w:rsidRDefault="005A57BE" w:rsidP="00E61959">
            <w:pPr>
              <w:jc w:val="center"/>
              <w:rPr>
                <w:b/>
                <w:bCs/>
                <w:sz w:val="19"/>
                <w:szCs w:val="19"/>
              </w:rPr>
            </w:pPr>
            <w:r w:rsidRPr="00E5465A">
              <w:rPr>
                <w:b/>
                <w:bCs/>
                <w:sz w:val="19"/>
                <w:szCs w:val="19"/>
              </w:rPr>
              <w:t xml:space="preserve">СПЕЦИФИКАЦИЯ </w:t>
            </w:r>
          </w:p>
        </w:tc>
        <w:tc>
          <w:tcPr>
            <w:tcW w:w="660" w:type="dxa"/>
          </w:tcPr>
          <w:p w:rsidR="005A57BE" w:rsidRPr="00E5465A" w:rsidRDefault="005A57BE" w:rsidP="00E61959">
            <w:pPr>
              <w:jc w:val="center"/>
              <w:rPr>
                <w:b/>
                <w:bCs/>
                <w:sz w:val="19"/>
                <w:szCs w:val="19"/>
              </w:rPr>
            </w:pPr>
          </w:p>
        </w:tc>
      </w:tr>
      <w:tr w:rsidR="005A57BE" w:rsidRPr="00E5465A" w:rsidTr="00E61959">
        <w:trPr>
          <w:gridAfter w:val="1"/>
          <w:wAfter w:w="52" w:type="dxa"/>
          <w:trHeight w:val="1130"/>
        </w:trPr>
        <w:tc>
          <w:tcPr>
            <w:tcW w:w="675" w:type="dxa"/>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
                <w:bCs/>
                <w:sz w:val="19"/>
                <w:szCs w:val="19"/>
              </w:rPr>
            </w:pPr>
            <w:r w:rsidRPr="00E5465A">
              <w:rPr>
                <w:b/>
                <w:bCs/>
                <w:sz w:val="19"/>
                <w:szCs w:val="19"/>
              </w:rPr>
              <w:t>№ п/п</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
                <w:bCs/>
                <w:sz w:val="19"/>
                <w:szCs w:val="19"/>
              </w:rPr>
            </w:pPr>
            <w:r w:rsidRPr="00E5465A">
              <w:rPr>
                <w:b/>
                <w:bCs/>
                <w:sz w:val="19"/>
                <w:szCs w:val="19"/>
              </w:rPr>
              <w:t xml:space="preserve">Наименование Товара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
                <w:bCs/>
                <w:sz w:val="19"/>
                <w:szCs w:val="19"/>
              </w:rPr>
            </w:pPr>
            <w:r w:rsidRPr="00E5465A">
              <w:rPr>
                <w:b/>
                <w:bCs/>
                <w:sz w:val="19"/>
                <w:szCs w:val="19"/>
              </w:rPr>
              <w:t>Данные ГОСТ/СТ РК/ТУ/</w:t>
            </w:r>
            <w:proofErr w:type="spellStart"/>
            <w:proofErr w:type="gramStart"/>
            <w:r w:rsidRPr="00E5465A">
              <w:rPr>
                <w:b/>
                <w:bCs/>
                <w:sz w:val="19"/>
                <w:szCs w:val="19"/>
              </w:rPr>
              <w:t>чер-тежей</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
                <w:bCs/>
                <w:sz w:val="19"/>
                <w:szCs w:val="19"/>
              </w:rPr>
            </w:pPr>
            <w:r w:rsidRPr="00E5465A">
              <w:rPr>
                <w:b/>
                <w:bCs/>
                <w:sz w:val="19"/>
                <w:szCs w:val="19"/>
              </w:rPr>
              <w:t>Ед.</w:t>
            </w:r>
            <w:r w:rsidRPr="00E5465A">
              <w:rPr>
                <w:b/>
                <w:bCs/>
                <w:sz w:val="19"/>
                <w:szCs w:val="19"/>
              </w:rPr>
              <w:br/>
            </w:r>
            <w:proofErr w:type="spellStart"/>
            <w:r w:rsidRPr="00E5465A">
              <w:rPr>
                <w:b/>
                <w:bCs/>
                <w:sz w:val="19"/>
                <w:szCs w:val="19"/>
              </w:rPr>
              <w:t>изм</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
                <w:bCs/>
                <w:sz w:val="19"/>
                <w:szCs w:val="19"/>
              </w:rPr>
            </w:pPr>
            <w:r w:rsidRPr="00E5465A">
              <w:rPr>
                <w:b/>
                <w:bCs/>
                <w:sz w:val="19"/>
                <w:szCs w:val="19"/>
              </w:rPr>
              <w:t>Кол-во</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
                <w:bCs/>
                <w:sz w:val="19"/>
                <w:szCs w:val="19"/>
              </w:rPr>
            </w:pPr>
            <w:r w:rsidRPr="00E5465A">
              <w:rPr>
                <w:b/>
                <w:bCs/>
                <w:sz w:val="19"/>
                <w:szCs w:val="19"/>
              </w:rPr>
              <w:t>Цена</w:t>
            </w:r>
            <w:r w:rsidRPr="00E5465A">
              <w:rPr>
                <w:b/>
                <w:bCs/>
                <w:sz w:val="19"/>
                <w:szCs w:val="19"/>
              </w:rPr>
              <w:br/>
              <w:t xml:space="preserve"> за единицу Товара </w:t>
            </w:r>
            <w:r w:rsidRPr="00E5465A">
              <w:rPr>
                <w:b/>
                <w:bCs/>
                <w:sz w:val="19"/>
                <w:szCs w:val="19"/>
              </w:rPr>
              <w:br/>
              <w:t xml:space="preserve">без </w:t>
            </w:r>
            <w:proofErr w:type="gramStart"/>
            <w:r w:rsidRPr="00E5465A">
              <w:rPr>
                <w:b/>
                <w:bCs/>
                <w:sz w:val="19"/>
                <w:szCs w:val="19"/>
              </w:rPr>
              <w:t>НДС,</w:t>
            </w:r>
            <w:r w:rsidRPr="00E5465A">
              <w:rPr>
                <w:b/>
                <w:bCs/>
                <w:sz w:val="19"/>
                <w:szCs w:val="19"/>
              </w:rPr>
              <w:br/>
              <w:t>тенге</w:t>
            </w:r>
            <w:proofErr w:type="gramEnd"/>
            <w:r w:rsidRPr="00E5465A">
              <w:rPr>
                <w:b/>
                <w:bCs/>
                <w:sz w:val="19"/>
                <w:szCs w:val="19"/>
              </w:rPr>
              <w:t xml:space="preserve"> </w:t>
            </w:r>
            <w:r w:rsidRPr="00E5465A">
              <w:rPr>
                <w:bCs/>
                <w:i/>
                <w:sz w:val="19"/>
                <w:szCs w:val="19"/>
              </w:rPr>
              <w:t>(число, содержащее два знака после запятой)</w:t>
            </w:r>
          </w:p>
        </w:tc>
        <w:tc>
          <w:tcPr>
            <w:tcW w:w="992" w:type="dxa"/>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
                <w:bCs/>
                <w:sz w:val="19"/>
                <w:szCs w:val="19"/>
              </w:rPr>
            </w:pPr>
            <w:r w:rsidRPr="00E5465A">
              <w:rPr>
                <w:b/>
                <w:bCs/>
                <w:sz w:val="19"/>
                <w:szCs w:val="19"/>
              </w:rPr>
              <w:t>Сумма</w:t>
            </w:r>
            <w:r w:rsidRPr="00E5465A">
              <w:rPr>
                <w:b/>
                <w:bCs/>
                <w:sz w:val="19"/>
                <w:szCs w:val="19"/>
              </w:rPr>
              <w:br/>
              <w:t xml:space="preserve"> без </w:t>
            </w:r>
            <w:proofErr w:type="gramStart"/>
            <w:r w:rsidRPr="00E5465A">
              <w:rPr>
                <w:b/>
                <w:bCs/>
                <w:sz w:val="19"/>
                <w:szCs w:val="19"/>
              </w:rPr>
              <w:t>НДС,</w:t>
            </w:r>
            <w:r w:rsidRPr="00E5465A">
              <w:rPr>
                <w:b/>
                <w:bCs/>
                <w:sz w:val="19"/>
                <w:szCs w:val="19"/>
              </w:rPr>
              <w:br/>
              <w:t>тенге</w:t>
            </w:r>
            <w:proofErr w:type="gramEnd"/>
            <w:r w:rsidRPr="00E5465A">
              <w:rPr>
                <w:b/>
                <w:bCs/>
                <w:sz w:val="19"/>
                <w:szCs w:val="19"/>
              </w:rPr>
              <w:t xml:space="preserve"> </w:t>
            </w:r>
            <w:r w:rsidRPr="00E5465A">
              <w:rPr>
                <w:bCs/>
                <w:i/>
                <w:sz w:val="19"/>
                <w:szCs w:val="19"/>
              </w:rPr>
              <w:t>(ст.7=ст.5 Х ст.6)</w:t>
            </w:r>
          </w:p>
        </w:tc>
        <w:tc>
          <w:tcPr>
            <w:tcW w:w="992" w:type="dxa"/>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
                <w:bCs/>
                <w:sz w:val="19"/>
                <w:szCs w:val="19"/>
              </w:rPr>
            </w:pPr>
            <w:r w:rsidRPr="00E5465A">
              <w:rPr>
                <w:b/>
                <w:bCs/>
                <w:sz w:val="19"/>
                <w:szCs w:val="19"/>
              </w:rPr>
              <w:t>Сумма</w:t>
            </w:r>
            <w:r w:rsidRPr="00E5465A">
              <w:rPr>
                <w:b/>
                <w:bCs/>
                <w:sz w:val="19"/>
                <w:szCs w:val="19"/>
              </w:rPr>
              <w:br/>
            </w:r>
            <w:proofErr w:type="gramStart"/>
            <w:r w:rsidRPr="00E5465A">
              <w:rPr>
                <w:b/>
                <w:bCs/>
                <w:sz w:val="19"/>
                <w:szCs w:val="19"/>
              </w:rPr>
              <w:t>НДС,</w:t>
            </w:r>
            <w:r w:rsidRPr="00E5465A">
              <w:rPr>
                <w:b/>
                <w:bCs/>
                <w:sz w:val="19"/>
                <w:szCs w:val="19"/>
              </w:rPr>
              <w:br/>
              <w:t>тенге</w:t>
            </w:r>
            <w:proofErr w:type="gramEnd"/>
          </w:p>
          <w:p w:rsidR="005A57BE" w:rsidRPr="00E5465A" w:rsidRDefault="005A57BE" w:rsidP="00E61959">
            <w:pPr>
              <w:jc w:val="center"/>
              <w:rPr>
                <w:b/>
                <w:bCs/>
                <w:sz w:val="19"/>
                <w:szCs w:val="19"/>
              </w:rPr>
            </w:pPr>
            <w:r w:rsidRPr="00E5465A">
              <w:rPr>
                <w:bCs/>
                <w:i/>
                <w:sz w:val="19"/>
                <w:szCs w:val="19"/>
              </w:rPr>
              <w:t>(ст.8=ст.9 - ст.7)</w:t>
            </w:r>
          </w:p>
        </w:tc>
        <w:tc>
          <w:tcPr>
            <w:tcW w:w="992" w:type="dxa"/>
            <w:gridSpan w:val="2"/>
            <w:tcBorders>
              <w:top w:val="single" w:sz="4" w:space="0" w:color="auto"/>
              <w:left w:val="single" w:sz="4" w:space="0" w:color="auto"/>
              <w:bottom w:val="single" w:sz="4" w:space="0" w:color="auto"/>
              <w:right w:val="single" w:sz="4" w:space="0" w:color="auto"/>
            </w:tcBorders>
          </w:tcPr>
          <w:p w:rsidR="005A57BE" w:rsidRPr="00E5465A" w:rsidRDefault="005A57BE" w:rsidP="00E61959">
            <w:pPr>
              <w:jc w:val="center"/>
              <w:rPr>
                <w:b/>
                <w:bCs/>
                <w:sz w:val="19"/>
                <w:szCs w:val="19"/>
              </w:rPr>
            </w:pPr>
          </w:p>
          <w:p w:rsidR="005A57BE" w:rsidRPr="00E5465A" w:rsidRDefault="005A57BE" w:rsidP="00E61959">
            <w:pPr>
              <w:jc w:val="center"/>
              <w:rPr>
                <w:b/>
                <w:bCs/>
                <w:sz w:val="19"/>
                <w:szCs w:val="19"/>
              </w:rPr>
            </w:pPr>
            <w:r w:rsidRPr="00E5465A">
              <w:rPr>
                <w:b/>
                <w:bCs/>
                <w:sz w:val="19"/>
                <w:szCs w:val="19"/>
              </w:rPr>
              <w:t>Всего</w:t>
            </w:r>
            <w:r w:rsidRPr="00E5465A">
              <w:rPr>
                <w:b/>
                <w:bCs/>
                <w:sz w:val="19"/>
                <w:szCs w:val="19"/>
              </w:rPr>
              <w:br/>
              <w:t xml:space="preserve">сумма </w:t>
            </w:r>
            <w:r w:rsidRPr="00E5465A">
              <w:rPr>
                <w:b/>
                <w:bCs/>
                <w:sz w:val="19"/>
                <w:szCs w:val="19"/>
              </w:rPr>
              <w:br/>
              <w:t xml:space="preserve">с НДС, </w:t>
            </w:r>
            <w:r w:rsidRPr="00E5465A">
              <w:rPr>
                <w:b/>
                <w:bCs/>
                <w:sz w:val="19"/>
                <w:szCs w:val="19"/>
              </w:rPr>
              <w:br/>
              <w:t>тенге</w:t>
            </w:r>
          </w:p>
          <w:p w:rsidR="005A57BE" w:rsidRPr="00E5465A" w:rsidRDefault="005A57BE" w:rsidP="00E61959">
            <w:pPr>
              <w:jc w:val="center"/>
              <w:rPr>
                <w:b/>
                <w:bCs/>
                <w:sz w:val="19"/>
                <w:szCs w:val="19"/>
              </w:rPr>
            </w:pPr>
            <w:r w:rsidRPr="00E5465A">
              <w:rPr>
                <w:bCs/>
                <w:i/>
                <w:sz w:val="19"/>
                <w:szCs w:val="19"/>
              </w:rPr>
              <w:t>(ст.9=ст.7 Х 1,12)</w:t>
            </w:r>
          </w:p>
        </w:tc>
        <w:tc>
          <w:tcPr>
            <w:tcW w:w="660" w:type="dxa"/>
            <w:tcBorders>
              <w:top w:val="single" w:sz="4" w:space="0" w:color="auto"/>
              <w:bottom w:val="single" w:sz="4" w:space="0" w:color="auto"/>
              <w:right w:val="single" w:sz="4" w:space="0" w:color="auto"/>
            </w:tcBorders>
          </w:tcPr>
          <w:p w:rsidR="005A57BE" w:rsidRPr="00E5465A" w:rsidRDefault="005A57BE" w:rsidP="00E61959">
            <w:pPr>
              <w:jc w:val="center"/>
              <w:rPr>
                <w:b/>
                <w:bCs/>
                <w:sz w:val="19"/>
                <w:szCs w:val="19"/>
              </w:rPr>
            </w:pPr>
          </w:p>
          <w:p w:rsidR="005A57BE" w:rsidRPr="00E5465A" w:rsidRDefault="005A57BE" w:rsidP="00E61959">
            <w:pPr>
              <w:jc w:val="center"/>
              <w:rPr>
                <w:b/>
                <w:bCs/>
                <w:sz w:val="19"/>
                <w:szCs w:val="19"/>
              </w:rPr>
            </w:pPr>
            <w:r w:rsidRPr="00E5465A">
              <w:rPr>
                <w:b/>
                <w:bCs/>
                <w:sz w:val="19"/>
                <w:szCs w:val="19"/>
              </w:rPr>
              <w:t>Код ТН ВЭД</w:t>
            </w:r>
          </w:p>
        </w:tc>
      </w:tr>
      <w:tr w:rsidR="005A57BE" w:rsidRPr="00E5465A" w:rsidTr="00E61959">
        <w:trPr>
          <w:gridAfter w:val="1"/>
          <w:wAfter w:w="52" w:type="dxa"/>
          <w:trHeight w:val="93"/>
        </w:trPr>
        <w:tc>
          <w:tcPr>
            <w:tcW w:w="675" w:type="dxa"/>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Cs/>
                <w:i/>
                <w:sz w:val="19"/>
                <w:szCs w:val="19"/>
              </w:rPr>
            </w:pPr>
            <w:r w:rsidRPr="00E5465A">
              <w:rPr>
                <w:bCs/>
                <w:i/>
                <w:sz w:val="19"/>
                <w:szCs w:val="19"/>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Cs/>
                <w:i/>
                <w:sz w:val="19"/>
                <w:szCs w:val="19"/>
              </w:rPr>
            </w:pPr>
            <w:r w:rsidRPr="00E5465A">
              <w:rPr>
                <w:bCs/>
                <w:i/>
                <w:sz w:val="19"/>
                <w:szCs w:val="19"/>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Cs/>
                <w:i/>
                <w:sz w:val="19"/>
                <w:szCs w:val="19"/>
              </w:rPr>
            </w:pPr>
            <w:r w:rsidRPr="00E5465A">
              <w:rPr>
                <w:bCs/>
                <w:i/>
                <w:sz w:val="19"/>
                <w:szCs w:val="19"/>
              </w:rPr>
              <w:t>3</w:t>
            </w:r>
          </w:p>
        </w:tc>
        <w:tc>
          <w:tcPr>
            <w:tcW w:w="708" w:type="dxa"/>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Cs/>
                <w:i/>
                <w:sz w:val="19"/>
                <w:szCs w:val="19"/>
              </w:rPr>
            </w:pPr>
            <w:r w:rsidRPr="00E5465A">
              <w:rPr>
                <w:bCs/>
                <w:i/>
                <w:sz w:val="19"/>
                <w:szCs w:val="19"/>
              </w:rPr>
              <w:t>4</w:t>
            </w:r>
          </w:p>
        </w:tc>
        <w:tc>
          <w:tcPr>
            <w:tcW w:w="567" w:type="dxa"/>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Cs/>
                <w:i/>
                <w:sz w:val="19"/>
                <w:szCs w:val="19"/>
              </w:rPr>
            </w:pPr>
            <w:r w:rsidRPr="00E5465A">
              <w:rPr>
                <w:bCs/>
                <w:i/>
                <w:sz w:val="19"/>
                <w:szCs w:val="19"/>
              </w:rPr>
              <w:t>5</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Cs/>
                <w:i/>
                <w:sz w:val="19"/>
                <w:szCs w:val="19"/>
              </w:rPr>
            </w:pPr>
            <w:r w:rsidRPr="00E5465A">
              <w:rPr>
                <w:bCs/>
                <w:i/>
                <w:sz w:val="19"/>
                <w:szCs w:val="19"/>
              </w:rPr>
              <w:t>6</w:t>
            </w:r>
          </w:p>
        </w:tc>
        <w:tc>
          <w:tcPr>
            <w:tcW w:w="992" w:type="dxa"/>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Cs/>
                <w:i/>
                <w:sz w:val="19"/>
                <w:szCs w:val="19"/>
              </w:rPr>
            </w:pPr>
            <w:r w:rsidRPr="00E5465A">
              <w:rPr>
                <w:bCs/>
                <w:i/>
                <w:sz w:val="19"/>
                <w:szCs w:val="19"/>
              </w:rPr>
              <w:t>7</w:t>
            </w:r>
          </w:p>
        </w:tc>
        <w:tc>
          <w:tcPr>
            <w:tcW w:w="992" w:type="dxa"/>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jc w:val="center"/>
              <w:rPr>
                <w:bCs/>
                <w:i/>
                <w:sz w:val="19"/>
                <w:szCs w:val="19"/>
              </w:rPr>
            </w:pPr>
            <w:r w:rsidRPr="00E5465A">
              <w:rPr>
                <w:bCs/>
                <w:i/>
                <w:sz w:val="19"/>
                <w:szCs w:val="19"/>
              </w:rPr>
              <w:t>8</w:t>
            </w:r>
          </w:p>
        </w:tc>
        <w:tc>
          <w:tcPr>
            <w:tcW w:w="992" w:type="dxa"/>
            <w:gridSpan w:val="2"/>
            <w:tcBorders>
              <w:top w:val="single" w:sz="4" w:space="0" w:color="auto"/>
              <w:left w:val="single" w:sz="4" w:space="0" w:color="auto"/>
              <w:bottom w:val="single" w:sz="4" w:space="0" w:color="auto"/>
              <w:right w:val="single" w:sz="4" w:space="0" w:color="auto"/>
            </w:tcBorders>
          </w:tcPr>
          <w:p w:rsidR="005A57BE" w:rsidRPr="00E5465A" w:rsidRDefault="005A57BE" w:rsidP="00E61959">
            <w:pPr>
              <w:jc w:val="center"/>
              <w:rPr>
                <w:bCs/>
                <w:i/>
                <w:sz w:val="19"/>
                <w:szCs w:val="19"/>
              </w:rPr>
            </w:pPr>
            <w:r w:rsidRPr="00E5465A">
              <w:rPr>
                <w:bCs/>
                <w:i/>
                <w:sz w:val="19"/>
                <w:szCs w:val="19"/>
              </w:rPr>
              <w:t>9</w:t>
            </w:r>
          </w:p>
        </w:tc>
        <w:tc>
          <w:tcPr>
            <w:tcW w:w="660" w:type="dxa"/>
            <w:tcBorders>
              <w:top w:val="single" w:sz="4" w:space="0" w:color="auto"/>
              <w:bottom w:val="single" w:sz="4" w:space="0" w:color="auto"/>
              <w:right w:val="single" w:sz="4" w:space="0" w:color="auto"/>
            </w:tcBorders>
          </w:tcPr>
          <w:p w:rsidR="005A57BE" w:rsidRPr="00E5465A" w:rsidRDefault="005A57BE" w:rsidP="00E61959">
            <w:pPr>
              <w:jc w:val="center"/>
              <w:rPr>
                <w:bCs/>
                <w:i/>
                <w:sz w:val="19"/>
                <w:szCs w:val="19"/>
              </w:rPr>
            </w:pPr>
            <w:r w:rsidRPr="00E5465A">
              <w:rPr>
                <w:bCs/>
                <w:i/>
                <w:sz w:val="19"/>
                <w:szCs w:val="19"/>
              </w:rPr>
              <w:t>10</w:t>
            </w:r>
          </w:p>
        </w:tc>
      </w:tr>
      <w:tr w:rsidR="005A57BE" w:rsidRPr="00E5465A" w:rsidTr="00E61959">
        <w:trPr>
          <w:gridAfter w:val="1"/>
          <w:wAfter w:w="52" w:type="dxa"/>
          <w:trHeight w:val="267"/>
        </w:trPr>
        <w:tc>
          <w:tcPr>
            <w:tcW w:w="675" w:type="dxa"/>
            <w:tcBorders>
              <w:top w:val="nil"/>
              <w:left w:val="single" w:sz="4" w:space="0" w:color="auto"/>
              <w:bottom w:val="single" w:sz="4" w:space="0" w:color="auto"/>
              <w:right w:val="nil"/>
            </w:tcBorders>
            <w:vAlign w:val="center"/>
          </w:tcPr>
          <w:p w:rsidR="005A57BE" w:rsidRPr="00E5465A" w:rsidRDefault="005A57BE" w:rsidP="00E61959">
            <w:pPr>
              <w:jc w:val="center"/>
              <w:rPr>
                <w:sz w:val="19"/>
                <w:szCs w:val="19"/>
              </w:rPr>
            </w:pPr>
            <w:r w:rsidRPr="00E5465A">
              <w:rPr>
                <w:sz w:val="19"/>
                <w:szCs w:val="19"/>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A57BE" w:rsidRPr="00E5465A" w:rsidRDefault="005A57BE" w:rsidP="00E61959">
            <w:pPr>
              <w:rPr>
                <w:sz w:val="19"/>
                <w:szCs w:val="19"/>
              </w:rPr>
            </w:pPr>
          </w:p>
        </w:tc>
        <w:tc>
          <w:tcPr>
            <w:tcW w:w="1418" w:type="dxa"/>
            <w:gridSpan w:val="2"/>
            <w:tcBorders>
              <w:top w:val="nil"/>
              <w:left w:val="nil"/>
              <w:bottom w:val="single" w:sz="4" w:space="0" w:color="auto"/>
              <w:right w:val="single" w:sz="4" w:space="0" w:color="auto"/>
            </w:tcBorders>
            <w:vAlign w:val="center"/>
          </w:tcPr>
          <w:p w:rsidR="005A57BE" w:rsidRPr="00E5465A" w:rsidRDefault="005A57BE" w:rsidP="00E61959">
            <w:pPr>
              <w:jc w:val="center"/>
              <w:rPr>
                <w:sz w:val="19"/>
                <w:szCs w:val="19"/>
              </w:rPr>
            </w:pPr>
          </w:p>
        </w:tc>
        <w:tc>
          <w:tcPr>
            <w:tcW w:w="708" w:type="dxa"/>
            <w:tcBorders>
              <w:top w:val="nil"/>
              <w:left w:val="nil"/>
              <w:bottom w:val="single" w:sz="4" w:space="0" w:color="auto"/>
              <w:right w:val="single" w:sz="4" w:space="0" w:color="auto"/>
            </w:tcBorders>
            <w:vAlign w:val="center"/>
          </w:tcPr>
          <w:p w:rsidR="005A57BE" w:rsidRPr="00E5465A" w:rsidRDefault="005A57BE" w:rsidP="00E61959">
            <w:pPr>
              <w:jc w:val="center"/>
              <w:rPr>
                <w:sz w:val="19"/>
                <w:szCs w:val="19"/>
              </w:rPr>
            </w:pPr>
          </w:p>
        </w:tc>
        <w:tc>
          <w:tcPr>
            <w:tcW w:w="567" w:type="dxa"/>
            <w:tcBorders>
              <w:top w:val="nil"/>
              <w:left w:val="nil"/>
              <w:bottom w:val="single" w:sz="4" w:space="0" w:color="auto"/>
              <w:right w:val="single" w:sz="4" w:space="0" w:color="auto"/>
            </w:tcBorders>
            <w:vAlign w:val="center"/>
          </w:tcPr>
          <w:p w:rsidR="005A57BE" w:rsidRPr="00E5465A" w:rsidRDefault="005A57BE" w:rsidP="00E61959">
            <w:pPr>
              <w:jc w:val="center"/>
              <w:rPr>
                <w:sz w:val="19"/>
                <w:szCs w:val="19"/>
              </w:rPr>
            </w:pPr>
          </w:p>
        </w:tc>
        <w:tc>
          <w:tcPr>
            <w:tcW w:w="1560" w:type="dxa"/>
            <w:gridSpan w:val="3"/>
            <w:tcBorders>
              <w:top w:val="nil"/>
              <w:left w:val="nil"/>
              <w:bottom w:val="single" w:sz="4" w:space="0" w:color="auto"/>
              <w:right w:val="single" w:sz="4" w:space="0" w:color="auto"/>
            </w:tcBorders>
            <w:vAlign w:val="center"/>
          </w:tcPr>
          <w:p w:rsidR="005A57BE" w:rsidRPr="00E5465A" w:rsidRDefault="005A57BE" w:rsidP="00E61959">
            <w:pPr>
              <w:jc w:val="center"/>
              <w:rPr>
                <w:sz w:val="19"/>
                <w:szCs w:val="19"/>
              </w:rPr>
            </w:pPr>
          </w:p>
        </w:tc>
        <w:tc>
          <w:tcPr>
            <w:tcW w:w="992" w:type="dxa"/>
            <w:tcBorders>
              <w:top w:val="nil"/>
              <w:left w:val="nil"/>
              <w:bottom w:val="single" w:sz="4" w:space="0" w:color="auto"/>
              <w:right w:val="single" w:sz="4" w:space="0" w:color="auto"/>
            </w:tcBorders>
            <w:vAlign w:val="center"/>
          </w:tcPr>
          <w:p w:rsidR="005A57BE" w:rsidRPr="00E5465A" w:rsidRDefault="005A57BE" w:rsidP="00E61959">
            <w:pPr>
              <w:jc w:val="center"/>
              <w:rPr>
                <w:sz w:val="19"/>
                <w:szCs w:val="19"/>
              </w:rPr>
            </w:pPr>
          </w:p>
        </w:tc>
        <w:tc>
          <w:tcPr>
            <w:tcW w:w="992" w:type="dxa"/>
            <w:tcBorders>
              <w:top w:val="nil"/>
              <w:left w:val="nil"/>
              <w:bottom w:val="single" w:sz="4" w:space="0" w:color="auto"/>
              <w:right w:val="single" w:sz="4" w:space="0" w:color="auto"/>
            </w:tcBorders>
            <w:vAlign w:val="center"/>
          </w:tcPr>
          <w:p w:rsidR="005A57BE" w:rsidRPr="00E5465A" w:rsidRDefault="005A57BE" w:rsidP="00E61959">
            <w:pPr>
              <w:jc w:val="center"/>
              <w:rPr>
                <w:sz w:val="19"/>
                <w:szCs w:val="19"/>
              </w:rPr>
            </w:pPr>
          </w:p>
        </w:tc>
        <w:tc>
          <w:tcPr>
            <w:tcW w:w="992" w:type="dxa"/>
            <w:gridSpan w:val="2"/>
            <w:tcBorders>
              <w:top w:val="single" w:sz="4" w:space="0" w:color="auto"/>
              <w:left w:val="nil"/>
              <w:bottom w:val="single" w:sz="4" w:space="0" w:color="auto"/>
              <w:right w:val="single" w:sz="4" w:space="0" w:color="auto"/>
            </w:tcBorders>
          </w:tcPr>
          <w:p w:rsidR="005A57BE" w:rsidRPr="00E5465A" w:rsidRDefault="005A57BE" w:rsidP="00E61959">
            <w:pPr>
              <w:jc w:val="center"/>
              <w:rPr>
                <w:sz w:val="19"/>
                <w:szCs w:val="19"/>
              </w:rPr>
            </w:pPr>
          </w:p>
        </w:tc>
        <w:tc>
          <w:tcPr>
            <w:tcW w:w="660" w:type="dxa"/>
            <w:tcBorders>
              <w:top w:val="single" w:sz="4" w:space="0" w:color="auto"/>
              <w:bottom w:val="single" w:sz="4" w:space="0" w:color="auto"/>
              <w:right w:val="single" w:sz="4" w:space="0" w:color="auto"/>
            </w:tcBorders>
          </w:tcPr>
          <w:p w:rsidR="005A57BE" w:rsidRPr="00E5465A" w:rsidRDefault="005A57BE" w:rsidP="00E61959">
            <w:pPr>
              <w:jc w:val="center"/>
              <w:rPr>
                <w:sz w:val="19"/>
                <w:szCs w:val="19"/>
              </w:rPr>
            </w:pPr>
          </w:p>
        </w:tc>
      </w:tr>
      <w:tr w:rsidR="005A57BE" w:rsidRPr="00E5465A" w:rsidTr="00E61959">
        <w:trPr>
          <w:gridAfter w:val="1"/>
          <w:wAfter w:w="52" w:type="dxa"/>
          <w:trHeight w:val="229"/>
        </w:trPr>
        <w:tc>
          <w:tcPr>
            <w:tcW w:w="675" w:type="dxa"/>
            <w:tcBorders>
              <w:top w:val="nil"/>
              <w:left w:val="single" w:sz="4" w:space="0" w:color="auto"/>
              <w:bottom w:val="single" w:sz="4" w:space="0" w:color="auto"/>
              <w:right w:val="single" w:sz="4" w:space="0" w:color="auto"/>
            </w:tcBorders>
            <w:noWrap/>
            <w:vAlign w:val="center"/>
          </w:tcPr>
          <w:p w:rsidR="005A57BE" w:rsidRPr="00E5465A" w:rsidRDefault="005A57BE" w:rsidP="00E61959">
            <w:pPr>
              <w:jc w:val="center"/>
              <w:rPr>
                <w:sz w:val="19"/>
                <w:szCs w:val="19"/>
              </w:rPr>
            </w:pPr>
            <w:r w:rsidRPr="00E5465A">
              <w:rPr>
                <w:sz w:val="19"/>
                <w:szCs w:val="19"/>
              </w:rPr>
              <w:t>2</w:t>
            </w:r>
          </w:p>
        </w:tc>
        <w:tc>
          <w:tcPr>
            <w:tcW w:w="1843" w:type="dxa"/>
            <w:gridSpan w:val="2"/>
            <w:tcBorders>
              <w:top w:val="nil"/>
              <w:left w:val="nil"/>
              <w:bottom w:val="single" w:sz="4" w:space="0" w:color="auto"/>
              <w:right w:val="single" w:sz="4" w:space="0" w:color="auto"/>
            </w:tcBorders>
            <w:vAlign w:val="center"/>
          </w:tcPr>
          <w:p w:rsidR="005A57BE" w:rsidRPr="00E5465A" w:rsidRDefault="005A57BE" w:rsidP="00E61959">
            <w:pPr>
              <w:jc w:val="center"/>
              <w:rPr>
                <w:sz w:val="19"/>
                <w:szCs w:val="19"/>
              </w:rPr>
            </w:pPr>
          </w:p>
        </w:tc>
        <w:tc>
          <w:tcPr>
            <w:tcW w:w="1418" w:type="dxa"/>
            <w:gridSpan w:val="2"/>
            <w:tcBorders>
              <w:top w:val="nil"/>
              <w:left w:val="nil"/>
              <w:bottom w:val="single" w:sz="4" w:space="0" w:color="auto"/>
              <w:right w:val="single" w:sz="4" w:space="0" w:color="auto"/>
            </w:tcBorders>
            <w:noWrap/>
            <w:vAlign w:val="center"/>
          </w:tcPr>
          <w:p w:rsidR="005A57BE" w:rsidRPr="00E5465A" w:rsidRDefault="005A57BE" w:rsidP="00E61959">
            <w:pPr>
              <w:jc w:val="center"/>
              <w:rPr>
                <w:sz w:val="19"/>
                <w:szCs w:val="19"/>
              </w:rPr>
            </w:pPr>
          </w:p>
        </w:tc>
        <w:tc>
          <w:tcPr>
            <w:tcW w:w="708" w:type="dxa"/>
            <w:tcBorders>
              <w:top w:val="nil"/>
              <w:left w:val="nil"/>
              <w:bottom w:val="single" w:sz="4" w:space="0" w:color="auto"/>
              <w:right w:val="single" w:sz="4" w:space="0" w:color="auto"/>
            </w:tcBorders>
            <w:noWrap/>
            <w:vAlign w:val="center"/>
          </w:tcPr>
          <w:p w:rsidR="005A57BE" w:rsidRPr="00E5465A" w:rsidRDefault="005A57BE" w:rsidP="00E61959">
            <w:pPr>
              <w:jc w:val="center"/>
              <w:rPr>
                <w:sz w:val="19"/>
                <w:szCs w:val="19"/>
              </w:rPr>
            </w:pPr>
          </w:p>
        </w:tc>
        <w:tc>
          <w:tcPr>
            <w:tcW w:w="567" w:type="dxa"/>
            <w:tcBorders>
              <w:top w:val="nil"/>
              <w:left w:val="nil"/>
              <w:bottom w:val="single" w:sz="4" w:space="0" w:color="auto"/>
              <w:right w:val="single" w:sz="4" w:space="0" w:color="auto"/>
            </w:tcBorders>
            <w:vAlign w:val="center"/>
          </w:tcPr>
          <w:p w:rsidR="005A57BE" w:rsidRPr="00E5465A" w:rsidRDefault="005A57BE" w:rsidP="00E61959">
            <w:pPr>
              <w:jc w:val="center"/>
              <w:rPr>
                <w:sz w:val="19"/>
                <w:szCs w:val="19"/>
              </w:rPr>
            </w:pPr>
          </w:p>
        </w:tc>
        <w:tc>
          <w:tcPr>
            <w:tcW w:w="1560" w:type="dxa"/>
            <w:gridSpan w:val="3"/>
            <w:tcBorders>
              <w:top w:val="nil"/>
              <w:left w:val="nil"/>
              <w:bottom w:val="single" w:sz="4" w:space="0" w:color="auto"/>
              <w:right w:val="single" w:sz="4" w:space="0" w:color="auto"/>
            </w:tcBorders>
            <w:vAlign w:val="center"/>
          </w:tcPr>
          <w:p w:rsidR="005A57BE" w:rsidRPr="00E5465A" w:rsidRDefault="005A57BE" w:rsidP="00E61959">
            <w:pPr>
              <w:jc w:val="center"/>
              <w:rPr>
                <w:sz w:val="19"/>
                <w:szCs w:val="19"/>
              </w:rPr>
            </w:pPr>
          </w:p>
        </w:tc>
        <w:tc>
          <w:tcPr>
            <w:tcW w:w="992" w:type="dxa"/>
            <w:tcBorders>
              <w:top w:val="nil"/>
              <w:left w:val="nil"/>
              <w:bottom w:val="single" w:sz="4" w:space="0" w:color="auto"/>
              <w:right w:val="single" w:sz="4" w:space="0" w:color="auto"/>
            </w:tcBorders>
            <w:vAlign w:val="center"/>
          </w:tcPr>
          <w:p w:rsidR="005A57BE" w:rsidRPr="00E5465A" w:rsidRDefault="005A57BE" w:rsidP="00E61959">
            <w:pPr>
              <w:jc w:val="center"/>
              <w:rPr>
                <w:sz w:val="19"/>
                <w:szCs w:val="19"/>
              </w:rPr>
            </w:pPr>
          </w:p>
        </w:tc>
        <w:tc>
          <w:tcPr>
            <w:tcW w:w="992" w:type="dxa"/>
            <w:tcBorders>
              <w:top w:val="nil"/>
              <w:left w:val="nil"/>
              <w:bottom w:val="single" w:sz="4" w:space="0" w:color="auto"/>
              <w:right w:val="single" w:sz="4" w:space="0" w:color="auto"/>
            </w:tcBorders>
            <w:vAlign w:val="center"/>
          </w:tcPr>
          <w:p w:rsidR="005A57BE" w:rsidRPr="00E5465A" w:rsidRDefault="005A57BE" w:rsidP="00E61959">
            <w:pPr>
              <w:jc w:val="center"/>
              <w:rPr>
                <w:sz w:val="19"/>
                <w:szCs w:val="19"/>
              </w:rPr>
            </w:pPr>
          </w:p>
        </w:tc>
        <w:tc>
          <w:tcPr>
            <w:tcW w:w="992" w:type="dxa"/>
            <w:gridSpan w:val="2"/>
            <w:tcBorders>
              <w:top w:val="single" w:sz="4" w:space="0" w:color="auto"/>
              <w:left w:val="nil"/>
              <w:bottom w:val="single" w:sz="4" w:space="0" w:color="auto"/>
              <w:right w:val="single" w:sz="4" w:space="0" w:color="auto"/>
            </w:tcBorders>
          </w:tcPr>
          <w:p w:rsidR="005A57BE" w:rsidRPr="00E5465A" w:rsidRDefault="005A57BE" w:rsidP="00E61959">
            <w:pPr>
              <w:jc w:val="center"/>
              <w:rPr>
                <w:sz w:val="19"/>
                <w:szCs w:val="19"/>
              </w:rPr>
            </w:pPr>
          </w:p>
        </w:tc>
        <w:tc>
          <w:tcPr>
            <w:tcW w:w="660" w:type="dxa"/>
            <w:tcBorders>
              <w:top w:val="single" w:sz="4" w:space="0" w:color="auto"/>
              <w:bottom w:val="single" w:sz="4" w:space="0" w:color="auto"/>
              <w:right w:val="single" w:sz="4" w:space="0" w:color="auto"/>
            </w:tcBorders>
          </w:tcPr>
          <w:p w:rsidR="005A57BE" w:rsidRPr="00E5465A" w:rsidRDefault="005A57BE" w:rsidP="00E61959">
            <w:pPr>
              <w:jc w:val="center"/>
              <w:rPr>
                <w:sz w:val="19"/>
                <w:szCs w:val="19"/>
              </w:rPr>
            </w:pPr>
          </w:p>
        </w:tc>
      </w:tr>
      <w:tr w:rsidR="005A57BE" w:rsidRPr="00E5465A" w:rsidTr="00E61959">
        <w:trPr>
          <w:gridAfter w:val="1"/>
          <w:wAfter w:w="52" w:type="dxa"/>
          <w:trHeight w:val="258"/>
        </w:trPr>
        <w:tc>
          <w:tcPr>
            <w:tcW w:w="675" w:type="dxa"/>
            <w:tcBorders>
              <w:top w:val="nil"/>
              <w:left w:val="single" w:sz="4" w:space="0" w:color="auto"/>
              <w:bottom w:val="single" w:sz="4" w:space="0" w:color="auto"/>
              <w:right w:val="single" w:sz="4" w:space="0" w:color="auto"/>
            </w:tcBorders>
            <w:noWrap/>
            <w:vAlign w:val="bottom"/>
          </w:tcPr>
          <w:p w:rsidR="005A57BE" w:rsidRPr="00E5465A" w:rsidRDefault="005A57BE" w:rsidP="00E61959">
            <w:pPr>
              <w:rPr>
                <w:sz w:val="19"/>
                <w:szCs w:val="19"/>
              </w:rPr>
            </w:pPr>
            <w:r w:rsidRPr="00E5465A">
              <w:rPr>
                <w:sz w:val="19"/>
                <w:szCs w:val="19"/>
              </w:rPr>
              <w:t> </w:t>
            </w:r>
          </w:p>
        </w:tc>
        <w:tc>
          <w:tcPr>
            <w:tcW w:w="1843" w:type="dxa"/>
            <w:gridSpan w:val="2"/>
            <w:tcBorders>
              <w:top w:val="nil"/>
              <w:left w:val="nil"/>
              <w:bottom w:val="single" w:sz="4" w:space="0" w:color="auto"/>
              <w:right w:val="single" w:sz="4" w:space="0" w:color="auto"/>
            </w:tcBorders>
            <w:noWrap/>
            <w:vAlign w:val="bottom"/>
          </w:tcPr>
          <w:p w:rsidR="005A57BE" w:rsidRPr="00E5465A" w:rsidRDefault="005A57BE" w:rsidP="00E61959">
            <w:pPr>
              <w:rPr>
                <w:b/>
                <w:bCs/>
                <w:sz w:val="19"/>
                <w:szCs w:val="19"/>
              </w:rPr>
            </w:pPr>
            <w:r w:rsidRPr="00E5465A">
              <w:rPr>
                <w:b/>
                <w:bCs/>
                <w:sz w:val="19"/>
                <w:szCs w:val="19"/>
              </w:rPr>
              <w:t>Итого:</w:t>
            </w:r>
          </w:p>
        </w:tc>
        <w:tc>
          <w:tcPr>
            <w:tcW w:w="1418" w:type="dxa"/>
            <w:gridSpan w:val="2"/>
            <w:tcBorders>
              <w:top w:val="nil"/>
              <w:left w:val="nil"/>
              <w:bottom w:val="single" w:sz="4" w:space="0" w:color="auto"/>
              <w:right w:val="single" w:sz="4" w:space="0" w:color="auto"/>
            </w:tcBorders>
            <w:noWrap/>
            <w:vAlign w:val="bottom"/>
          </w:tcPr>
          <w:p w:rsidR="005A57BE" w:rsidRPr="00E5465A" w:rsidRDefault="005A57BE" w:rsidP="00E61959">
            <w:pPr>
              <w:rPr>
                <w:sz w:val="19"/>
                <w:szCs w:val="19"/>
              </w:rPr>
            </w:pPr>
            <w:r w:rsidRPr="00E5465A">
              <w:rPr>
                <w:sz w:val="19"/>
                <w:szCs w:val="19"/>
              </w:rPr>
              <w:t> </w:t>
            </w:r>
          </w:p>
        </w:tc>
        <w:tc>
          <w:tcPr>
            <w:tcW w:w="708" w:type="dxa"/>
            <w:tcBorders>
              <w:top w:val="nil"/>
              <w:left w:val="nil"/>
              <w:bottom w:val="single" w:sz="4" w:space="0" w:color="auto"/>
              <w:right w:val="single" w:sz="4" w:space="0" w:color="auto"/>
            </w:tcBorders>
            <w:noWrap/>
            <w:vAlign w:val="bottom"/>
          </w:tcPr>
          <w:p w:rsidR="005A57BE" w:rsidRPr="00E5465A" w:rsidRDefault="005A57BE" w:rsidP="00E61959">
            <w:pPr>
              <w:rPr>
                <w:sz w:val="19"/>
                <w:szCs w:val="19"/>
              </w:rPr>
            </w:pPr>
            <w:r w:rsidRPr="00E5465A">
              <w:rPr>
                <w:sz w:val="19"/>
                <w:szCs w:val="19"/>
              </w:rPr>
              <w:t> </w:t>
            </w:r>
          </w:p>
        </w:tc>
        <w:tc>
          <w:tcPr>
            <w:tcW w:w="567" w:type="dxa"/>
            <w:tcBorders>
              <w:top w:val="nil"/>
              <w:left w:val="nil"/>
              <w:bottom w:val="single" w:sz="4" w:space="0" w:color="auto"/>
              <w:right w:val="single" w:sz="4" w:space="0" w:color="auto"/>
            </w:tcBorders>
            <w:noWrap/>
            <w:vAlign w:val="bottom"/>
          </w:tcPr>
          <w:p w:rsidR="005A57BE" w:rsidRPr="00E5465A" w:rsidRDefault="005A57BE" w:rsidP="00E61959">
            <w:pPr>
              <w:rPr>
                <w:sz w:val="19"/>
                <w:szCs w:val="19"/>
              </w:rPr>
            </w:pPr>
            <w:r w:rsidRPr="00E5465A">
              <w:rPr>
                <w:sz w:val="19"/>
                <w:szCs w:val="19"/>
              </w:rPr>
              <w:t> </w:t>
            </w:r>
          </w:p>
        </w:tc>
        <w:tc>
          <w:tcPr>
            <w:tcW w:w="1560" w:type="dxa"/>
            <w:gridSpan w:val="3"/>
            <w:tcBorders>
              <w:top w:val="nil"/>
              <w:left w:val="nil"/>
              <w:bottom w:val="single" w:sz="4" w:space="0" w:color="auto"/>
              <w:right w:val="single" w:sz="4" w:space="0" w:color="auto"/>
            </w:tcBorders>
            <w:noWrap/>
            <w:vAlign w:val="bottom"/>
          </w:tcPr>
          <w:p w:rsidR="005A57BE" w:rsidRPr="00E5465A" w:rsidRDefault="005A57BE" w:rsidP="00E61959">
            <w:pPr>
              <w:jc w:val="right"/>
              <w:rPr>
                <w:b/>
                <w:bCs/>
                <w:sz w:val="19"/>
                <w:szCs w:val="19"/>
              </w:rPr>
            </w:pPr>
          </w:p>
        </w:tc>
        <w:tc>
          <w:tcPr>
            <w:tcW w:w="992" w:type="dxa"/>
            <w:tcBorders>
              <w:top w:val="nil"/>
              <w:left w:val="nil"/>
              <w:bottom w:val="single" w:sz="4" w:space="0" w:color="auto"/>
              <w:right w:val="single" w:sz="4" w:space="0" w:color="auto"/>
            </w:tcBorders>
            <w:noWrap/>
            <w:vAlign w:val="bottom"/>
          </w:tcPr>
          <w:p w:rsidR="005A57BE" w:rsidRPr="00E5465A" w:rsidRDefault="005A57BE" w:rsidP="00E61959">
            <w:pPr>
              <w:rPr>
                <w:b/>
                <w:bCs/>
                <w:sz w:val="19"/>
                <w:szCs w:val="19"/>
              </w:rPr>
            </w:pPr>
          </w:p>
        </w:tc>
        <w:tc>
          <w:tcPr>
            <w:tcW w:w="992" w:type="dxa"/>
            <w:tcBorders>
              <w:top w:val="nil"/>
              <w:left w:val="nil"/>
              <w:bottom w:val="single" w:sz="4" w:space="0" w:color="auto"/>
              <w:right w:val="single" w:sz="4" w:space="0" w:color="auto"/>
            </w:tcBorders>
            <w:noWrap/>
            <w:vAlign w:val="bottom"/>
          </w:tcPr>
          <w:p w:rsidR="005A57BE" w:rsidRPr="00E5465A" w:rsidRDefault="005A57BE" w:rsidP="00E61959">
            <w:pPr>
              <w:jc w:val="right"/>
              <w:rPr>
                <w:b/>
                <w:bCs/>
                <w:sz w:val="19"/>
                <w:szCs w:val="19"/>
              </w:rPr>
            </w:pPr>
          </w:p>
        </w:tc>
        <w:tc>
          <w:tcPr>
            <w:tcW w:w="992" w:type="dxa"/>
            <w:gridSpan w:val="2"/>
            <w:tcBorders>
              <w:top w:val="nil"/>
              <w:left w:val="nil"/>
              <w:bottom w:val="single" w:sz="4" w:space="0" w:color="auto"/>
              <w:right w:val="single" w:sz="4" w:space="0" w:color="auto"/>
            </w:tcBorders>
          </w:tcPr>
          <w:p w:rsidR="005A57BE" w:rsidRPr="00E5465A" w:rsidRDefault="005A57BE" w:rsidP="00E61959">
            <w:pPr>
              <w:jc w:val="right"/>
              <w:rPr>
                <w:b/>
                <w:bCs/>
                <w:sz w:val="19"/>
                <w:szCs w:val="19"/>
              </w:rPr>
            </w:pPr>
          </w:p>
        </w:tc>
        <w:tc>
          <w:tcPr>
            <w:tcW w:w="660" w:type="dxa"/>
            <w:tcBorders>
              <w:top w:val="single" w:sz="4" w:space="0" w:color="auto"/>
              <w:bottom w:val="single" w:sz="4" w:space="0" w:color="auto"/>
              <w:right w:val="single" w:sz="4" w:space="0" w:color="auto"/>
            </w:tcBorders>
          </w:tcPr>
          <w:p w:rsidR="005A57BE" w:rsidRPr="00E5465A" w:rsidRDefault="005A57BE" w:rsidP="00E61959">
            <w:pPr>
              <w:jc w:val="right"/>
              <w:rPr>
                <w:b/>
                <w:bCs/>
                <w:sz w:val="19"/>
                <w:szCs w:val="19"/>
              </w:rPr>
            </w:pPr>
          </w:p>
        </w:tc>
      </w:tr>
      <w:tr w:rsidR="005A57BE" w:rsidRPr="00E5465A" w:rsidTr="00E61959">
        <w:trPr>
          <w:gridAfter w:val="1"/>
          <w:wAfter w:w="52" w:type="dxa"/>
          <w:trHeight w:val="720"/>
        </w:trPr>
        <w:tc>
          <w:tcPr>
            <w:tcW w:w="9747" w:type="dxa"/>
            <w:gridSpan w:val="14"/>
            <w:vAlign w:val="center"/>
          </w:tcPr>
          <w:p w:rsidR="005A57BE" w:rsidRPr="00E5465A" w:rsidRDefault="005A57BE" w:rsidP="00E61959">
            <w:pPr>
              <w:jc w:val="both"/>
              <w:rPr>
                <w:sz w:val="19"/>
                <w:szCs w:val="19"/>
              </w:rPr>
            </w:pPr>
            <w:r w:rsidRPr="00E5465A">
              <w:rPr>
                <w:sz w:val="19"/>
                <w:szCs w:val="19"/>
              </w:rPr>
              <w:t>Общая сумма Товара по настоящему Приложению составляет ______________ (</w:t>
            </w:r>
            <w:r w:rsidRPr="00E5465A">
              <w:rPr>
                <w:b/>
                <w:bCs/>
                <w:sz w:val="19"/>
                <w:szCs w:val="19"/>
              </w:rPr>
              <w:t>__________</w:t>
            </w:r>
            <w:r w:rsidRPr="00E5465A">
              <w:rPr>
                <w:bCs/>
                <w:sz w:val="19"/>
                <w:szCs w:val="19"/>
              </w:rPr>
              <w:t>)</w:t>
            </w:r>
            <w:r w:rsidRPr="00E5465A">
              <w:rPr>
                <w:sz w:val="19"/>
                <w:szCs w:val="19"/>
              </w:rPr>
              <w:t xml:space="preserve"> тенге, с учетом НДС.</w:t>
            </w:r>
            <w:r w:rsidRPr="00E5465A">
              <w:rPr>
                <w:b/>
                <w:i/>
                <w:sz w:val="19"/>
                <w:szCs w:val="19"/>
              </w:rPr>
              <w:t xml:space="preserve">                                                                                                                                   </w:t>
            </w:r>
            <w:r w:rsidRPr="00E5465A">
              <w:rPr>
                <w:i/>
                <w:sz w:val="19"/>
                <w:szCs w:val="19"/>
              </w:rPr>
              <w:t xml:space="preserve">(сумма </w:t>
            </w:r>
            <w:r w:rsidR="00B45029" w:rsidRPr="00E5465A">
              <w:rPr>
                <w:i/>
                <w:sz w:val="19"/>
                <w:szCs w:val="19"/>
              </w:rPr>
              <w:t>цифрами) (</w:t>
            </w:r>
            <w:r w:rsidRPr="00E5465A">
              <w:rPr>
                <w:i/>
                <w:sz w:val="19"/>
                <w:szCs w:val="19"/>
              </w:rPr>
              <w:t>сумма прописью)</w:t>
            </w:r>
          </w:p>
          <w:p w:rsidR="005A57BE" w:rsidRPr="00E5465A" w:rsidRDefault="005A57BE" w:rsidP="00E61959">
            <w:pPr>
              <w:rPr>
                <w:sz w:val="19"/>
                <w:szCs w:val="19"/>
              </w:rPr>
            </w:pPr>
          </w:p>
        </w:tc>
        <w:tc>
          <w:tcPr>
            <w:tcW w:w="660" w:type="dxa"/>
          </w:tcPr>
          <w:p w:rsidR="005A57BE" w:rsidRPr="00E5465A" w:rsidRDefault="005A57BE" w:rsidP="00E61959">
            <w:pPr>
              <w:rPr>
                <w:sz w:val="19"/>
                <w:szCs w:val="19"/>
              </w:rPr>
            </w:pPr>
            <w:r w:rsidRPr="00E5465A">
              <w:rPr>
                <w:sz w:val="19"/>
                <w:szCs w:val="19"/>
              </w:rPr>
              <w:t xml:space="preserve">  </w:t>
            </w:r>
          </w:p>
        </w:tc>
      </w:tr>
    </w:tbl>
    <w:p w:rsidR="005A57BE" w:rsidRPr="00E5465A" w:rsidRDefault="005A57BE" w:rsidP="005A57BE">
      <w:pPr>
        <w:numPr>
          <w:ilvl w:val="0"/>
          <w:numId w:val="14"/>
        </w:numPr>
        <w:ind w:left="142" w:right="141"/>
        <w:jc w:val="both"/>
        <w:rPr>
          <w:sz w:val="19"/>
          <w:szCs w:val="19"/>
        </w:rPr>
      </w:pPr>
      <w:r w:rsidRPr="00E5465A">
        <w:rPr>
          <w:sz w:val="19"/>
          <w:szCs w:val="19"/>
        </w:rPr>
        <w:t xml:space="preserve">Условия и порядок оплаты: </w:t>
      </w:r>
    </w:p>
    <w:p w:rsidR="005A57BE" w:rsidRPr="00E5465A" w:rsidRDefault="00FB20B6" w:rsidP="005A57BE">
      <w:pPr>
        <w:ind w:left="142" w:right="141"/>
        <w:jc w:val="both"/>
        <w:rPr>
          <w:b/>
          <w:sz w:val="19"/>
          <w:szCs w:val="19"/>
        </w:rPr>
      </w:pPr>
      <w:r>
        <w:rPr>
          <w:i/>
          <w:sz w:val="19"/>
          <w:szCs w:val="19"/>
        </w:rPr>
        <w:t>________________________________________</w:t>
      </w:r>
      <w:r w:rsidR="00B45029">
        <w:rPr>
          <w:i/>
          <w:sz w:val="19"/>
          <w:szCs w:val="19"/>
        </w:rPr>
        <w:t>_ (</w:t>
      </w:r>
      <w:r>
        <w:rPr>
          <w:i/>
          <w:sz w:val="19"/>
          <w:szCs w:val="19"/>
        </w:rPr>
        <w:t>оплата по договоренности)</w:t>
      </w:r>
    </w:p>
    <w:p w:rsidR="005A57BE" w:rsidRPr="00E5465A" w:rsidRDefault="005A57BE" w:rsidP="005A57BE">
      <w:pPr>
        <w:numPr>
          <w:ilvl w:val="1"/>
          <w:numId w:val="14"/>
        </w:numPr>
        <w:ind w:left="142" w:right="141" w:hanging="360"/>
        <w:jc w:val="both"/>
        <w:rPr>
          <w:i/>
          <w:sz w:val="19"/>
          <w:szCs w:val="19"/>
        </w:rPr>
      </w:pPr>
      <w:r w:rsidRPr="00E5465A">
        <w:rPr>
          <w:i/>
          <w:sz w:val="19"/>
          <w:szCs w:val="19"/>
        </w:rPr>
        <w:t>при оплате после отгрузки/поставки Товара либо оплате несколькими платежами:</w:t>
      </w:r>
    </w:p>
    <w:p w:rsidR="005A57BE" w:rsidRPr="00E5465A" w:rsidRDefault="005A57BE" w:rsidP="005A57BE">
      <w:pPr>
        <w:ind w:left="142" w:right="141" w:hanging="360"/>
        <w:jc w:val="both"/>
        <w:rPr>
          <w:b/>
          <w:sz w:val="19"/>
          <w:szCs w:val="19"/>
        </w:rPr>
      </w:pPr>
      <w:r w:rsidRPr="00E5465A">
        <w:rPr>
          <w:sz w:val="19"/>
          <w:szCs w:val="19"/>
        </w:rPr>
        <w:t xml:space="preserve">       Оплата/Окончательный расчет (</w:t>
      </w:r>
      <w:r w:rsidRPr="00E5465A">
        <w:rPr>
          <w:i/>
          <w:sz w:val="19"/>
          <w:szCs w:val="19"/>
        </w:rPr>
        <w:t>нужное указать</w:t>
      </w:r>
      <w:r w:rsidRPr="00E5465A">
        <w:rPr>
          <w:sz w:val="19"/>
          <w:szCs w:val="19"/>
        </w:rPr>
        <w:t xml:space="preserve">) производится в течение 10 рабочих дней </w:t>
      </w:r>
      <w:r w:rsidRPr="00E5465A">
        <w:rPr>
          <w:b/>
          <w:sz w:val="19"/>
          <w:szCs w:val="19"/>
        </w:rPr>
        <w:t>(</w:t>
      </w:r>
      <w:r w:rsidRPr="00E5465A">
        <w:rPr>
          <w:b/>
          <w:i/>
          <w:sz w:val="19"/>
          <w:szCs w:val="19"/>
        </w:rPr>
        <w:t>нужное указать</w:t>
      </w:r>
      <w:r w:rsidRPr="00E5465A">
        <w:rPr>
          <w:b/>
          <w:sz w:val="19"/>
          <w:szCs w:val="19"/>
        </w:rPr>
        <w:t xml:space="preserve">: </w:t>
      </w:r>
      <w:r w:rsidRPr="00E5465A">
        <w:rPr>
          <w:b/>
          <w:i/>
          <w:sz w:val="19"/>
          <w:szCs w:val="19"/>
        </w:rPr>
        <w:t xml:space="preserve">от даты получения Покупателем уведомления Поставщика о готовности Товара к отгрузке/от даты поставки всего объема Товара на склад Покупателя и подписания Покупателем актом входного контроля без замечаний/от даты передачи всего объема Товара Поставщиком первому перевозчику/от даты поставки партии </w:t>
      </w:r>
      <w:r w:rsidR="00B45029" w:rsidRPr="00E5465A">
        <w:rPr>
          <w:b/>
          <w:i/>
          <w:sz w:val="19"/>
          <w:szCs w:val="19"/>
        </w:rPr>
        <w:t>Товара</w:t>
      </w:r>
      <w:r w:rsidR="00B45029" w:rsidRPr="00E5465A">
        <w:rPr>
          <w:b/>
          <w:sz w:val="19"/>
          <w:szCs w:val="19"/>
        </w:rPr>
        <w:t>) (</w:t>
      </w:r>
      <w:r w:rsidRPr="00E5465A">
        <w:rPr>
          <w:b/>
          <w:i/>
          <w:sz w:val="19"/>
          <w:szCs w:val="19"/>
        </w:rPr>
        <w:t>предпочтительной является</w:t>
      </w:r>
      <w:r w:rsidRPr="00E5465A">
        <w:rPr>
          <w:b/>
          <w:sz w:val="19"/>
          <w:szCs w:val="19"/>
        </w:rPr>
        <w:t xml:space="preserve"> </w:t>
      </w:r>
      <w:r w:rsidRPr="00E5465A">
        <w:rPr>
          <w:b/>
          <w:i/>
          <w:sz w:val="19"/>
          <w:szCs w:val="19"/>
        </w:rPr>
        <w:t>форма оплаты после подписания акта входного контроля)</w:t>
      </w:r>
      <w:r w:rsidRPr="00E5465A">
        <w:rPr>
          <w:b/>
          <w:sz w:val="19"/>
          <w:szCs w:val="19"/>
        </w:rPr>
        <w:t>.</w:t>
      </w:r>
    </w:p>
    <w:p w:rsidR="005A57BE" w:rsidRPr="00E5465A" w:rsidRDefault="005A57BE" w:rsidP="005A57BE">
      <w:pPr>
        <w:ind w:left="142" w:right="141" w:hanging="360"/>
        <w:jc w:val="both"/>
        <w:rPr>
          <w:b/>
          <w:i/>
          <w:sz w:val="19"/>
          <w:szCs w:val="19"/>
        </w:rPr>
      </w:pPr>
      <w:r w:rsidRPr="00E5465A">
        <w:rPr>
          <w:b/>
          <w:i/>
          <w:sz w:val="19"/>
          <w:szCs w:val="19"/>
        </w:rPr>
        <w:t xml:space="preserve">         Согласно конкурентного листа/конъюнктурной справки может быть установлен иной порядок и форма расчета.</w:t>
      </w:r>
    </w:p>
    <w:p w:rsidR="005A57BE" w:rsidRPr="00E5465A" w:rsidRDefault="005A57BE" w:rsidP="005A57BE">
      <w:pPr>
        <w:numPr>
          <w:ilvl w:val="0"/>
          <w:numId w:val="14"/>
        </w:numPr>
        <w:ind w:left="142" w:right="141"/>
        <w:jc w:val="both"/>
        <w:rPr>
          <w:sz w:val="19"/>
          <w:szCs w:val="19"/>
        </w:rPr>
      </w:pPr>
      <w:r w:rsidRPr="00E5465A">
        <w:rPr>
          <w:sz w:val="19"/>
          <w:szCs w:val="19"/>
        </w:rPr>
        <w:t xml:space="preserve">Условия поставки Товара: </w:t>
      </w:r>
      <w:r w:rsidRPr="00E5465A">
        <w:rPr>
          <w:b/>
          <w:i/>
          <w:sz w:val="19"/>
          <w:szCs w:val="19"/>
        </w:rPr>
        <w:t>(указать условия поставки в соответствии с ИНКОТЕРМС -2010)</w:t>
      </w:r>
      <w:r w:rsidRPr="00E5465A">
        <w:rPr>
          <w:sz w:val="19"/>
          <w:szCs w:val="19"/>
        </w:rPr>
        <w:t xml:space="preserve"> до Места Поставки. </w:t>
      </w:r>
    </w:p>
    <w:p w:rsidR="005A57BE" w:rsidRPr="00E5465A" w:rsidRDefault="005A57BE" w:rsidP="005A57BE">
      <w:pPr>
        <w:numPr>
          <w:ilvl w:val="0"/>
          <w:numId w:val="14"/>
        </w:numPr>
        <w:tabs>
          <w:tab w:val="left" w:pos="142"/>
          <w:tab w:val="left" w:pos="9214"/>
        </w:tabs>
        <w:ind w:left="142" w:right="141"/>
        <w:jc w:val="both"/>
        <w:rPr>
          <w:b/>
          <w:i/>
          <w:sz w:val="19"/>
          <w:szCs w:val="19"/>
        </w:rPr>
      </w:pPr>
      <w:r w:rsidRPr="00E5465A">
        <w:rPr>
          <w:sz w:val="19"/>
          <w:szCs w:val="19"/>
        </w:rPr>
        <w:t xml:space="preserve">Место поставки: г. ____________, </w:t>
      </w:r>
      <w:r w:rsidRPr="00E5465A">
        <w:rPr>
          <w:b/>
          <w:i/>
          <w:sz w:val="19"/>
          <w:szCs w:val="19"/>
        </w:rPr>
        <w:t xml:space="preserve">(нужное указать: склад Покупателя/Поставщика или ж/д станция или др.) </w:t>
      </w:r>
    </w:p>
    <w:p w:rsidR="005A57BE" w:rsidRPr="00E5465A" w:rsidRDefault="005A57BE" w:rsidP="005A57BE">
      <w:pPr>
        <w:numPr>
          <w:ilvl w:val="0"/>
          <w:numId w:val="14"/>
        </w:numPr>
        <w:ind w:left="142" w:right="141"/>
        <w:jc w:val="both"/>
        <w:rPr>
          <w:sz w:val="19"/>
          <w:szCs w:val="19"/>
        </w:rPr>
      </w:pPr>
      <w:r w:rsidRPr="00E5465A">
        <w:rPr>
          <w:sz w:val="19"/>
          <w:szCs w:val="19"/>
        </w:rPr>
        <w:t xml:space="preserve">Срок поставки: </w:t>
      </w:r>
      <w:r w:rsidRPr="00E5465A">
        <w:rPr>
          <w:sz w:val="19"/>
          <w:szCs w:val="19"/>
          <w:lang w:val="en-US"/>
        </w:rPr>
        <w:t>________________________</w:t>
      </w:r>
      <w:r w:rsidRPr="00E5465A">
        <w:rPr>
          <w:sz w:val="19"/>
          <w:szCs w:val="19"/>
        </w:rPr>
        <w:t xml:space="preserve">201_г.  </w:t>
      </w:r>
    </w:p>
    <w:p w:rsidR="005A57BE" w:rsidRPr="00E5465A" w:rsidRDefault="005A57BE" w:rsidP="005A57BE">
      <w:pPr>
        <w:tabs>
          <w:tab w:val="left" w:pos="9214"/>
          <w:tab w:val="left" w:pos="9356"/>
        </w:tabs>
        <w:ind w:left="142" w:right="141" w:hanging="360"/>
        <w:jc w:val="both"/>
        <w:rPr>
          <w:i/>
          <w:sz w:val="19"/>
          <w:szCs w:val="19"/>
        </w:rPr>
      </w:pPr>
      <w:r w:rsidRPr="00E5465A">
        <w:rPr>
          <w:sz w:val="19"/>
          <w:szCs w:val="19"/>
        </w:rPr>
        <w:t xml:space="preserve">       Досрочная поставка Товара допускается, при условии получения Поставщиком предварительного письменного согласия Покупателя</w:t>
      </w:r>
      <w:r w:rsidRPr="00E5465A">
        <w:rPr>
          <w:i/>
          <w:sz w:val="19"/>
          <w:szCs w:val="19"/>
        </w:rPr>
        <w:t>.</w:t>
      </w:r>
    </w:p>
    <w:p w:rsidR="005A57BE" w:rsidRPr="00E5465A" w:rsidRDefault="005A57BE" w:rsidP="005A57BE">
      <w:pPr>
        <w:ind w:left="142" w:hanging="360"/>
        <w:jc w:val="both"/>
        <w:rPr>
          <w:bCs/>
          <w:i/>
          <w:sz w:val="19"/>
          <w:szCs w:val="19"/>
        </w:rPr>
      </w:pPr>
      <w:r w:rsidRPr="00E5465A">
        <w:rPr>
          <w:bCs/>
          <w:sz w:val="19"/>
          <w:szCs w:val="19"/>
        </w:rPr>
        <w:t>5.</w:t>
      </w:r>
      <w:r w:rsidRPr="00E5465A">
        <w:rPr>
          <w:bCs/>
          <w:sz w:val="19"/>
          <w:szCs w:val="19"/>
        </w:rPr>
        <w:tab/>
        <w:t>Поставка Товара</w:t>
      </w:r>
      <w:r w:rsidRPr="00E5465A">
        <w:rPr>
          <w:sz w:val="19"/>
          <w:szCs w:val="19"/>
        </w:rPr>
        <w:t xml:space="preserve"> </w:t>
      </w:r>
      <w:r w:rsidRPr="00E5465A">
        <w:rPr>
          <w:bCs/>
          <w:sz w:val="19"/>
          <w:szCs w:val="19"/>
        </w:rPr>
        <w:t xml:space="preserve">производится </w:t>
      </w:r>
      <w:r w:rsidRPr="00E5465A">
        <w:rPr>
          <w:b/>
          <w:bCs/>
          <w:i/>
          <w:sz w:val="19"/>
          <w:szCs w:val="19"/>
        </w:rPr>
        <w:t>(нужное указать: единовременно/партиями в пределах срока поставки, предусмотренного п. 4 Приложения).</w:t>
      </w:r>
      <w:r w:rsidRPr="00E5465A">
        <w:rPr>
          <w:bCs/>
          <w:i/>
          <w:sz w:val="19"/>
          <w:szCs w:val="19"/>
        </w:rPr>
        <w:t xml:space="preserve"> </w:t>
      </w:r>
    </w:p>
    <w:p w:rsidR="005A57BE" w:rsidRPr="00E5465A" w:rsidRDefault="005A57BE" w:rsidP="005A57BE">
      <w:pPr>
        <w:ind w:left="142" w:hanging="360"/>
        <w:jc w:val="both"/>
        <w:rPr>
          <w:b/>
          <w:sz w:val="19"/>
          <w:szCs w:val="19"/>
        </w:rPr>
      </w:pPr>
      <w:r w:rsidRPr="00E5465A">
        <w:rPr>
          <w:sz w:val="19"/>
          <w:szCs w:val="19"/>
        </w:rPr>
        <w:t xml:space="preserve">6.  </w:t>
      </w:r>
      <w:r w:rsidRPr="00E5465A">
        <w:rPr>
          <w:rFonts w:eastAsia="MS Mincho"/>
          <w:sz w:val="19"/>
          <w:szCs w:val="19"/>
        </w:rPr>
        <w:t xml:space="preserve">Гарантийный срок на Товар </w:t>
      </w:r>
      <w:r w:rsidRPr="00E5465A">
        <w:rPr>
          <w:sz w:val="19"/>
          <w:szCs w:val="19"/>
        </w:rPr>
        <w:t>устанавливается</w:t>
      </w:r>
      <w:r w:rsidRPr="00E5465A">
        <w:rPr>
          <w:color w:val="000000"/>
          <w:sz w:val="19"/>
          <w:szCs w:val="19"/>
        </w:rPr>
        <w:t xml:space="preserve"> на ____ месяцев с даты ввода его в эксплуатацию, при условии, если ввод его в эксплуатацию будет произведен не позднее ___ месяцев с даты поставки. В случае ввода в эксплуатацию Товара по истечении ___ месяцев с даты поставки, то гарантийный срок устанавливается на ____ месяцев с даты поставки Товара </w:t>
      </w:r>
      <w:r w:rsidRPr="00E5465A">
        <w:rPr>
          <w:b/>
          <w:i/>
          <w:color w:val="000000"/>
          <w:sz w:val="19"/>
          <w:szCs w:val="19"/>
        </w:rPr>
        <w:t>(Гарантийный срок определяется спецификой Товара и должен составлять не менее 12 месяцев с даты ввода в эксплуатацию).</w:t>
      </w:r>
    </w:p>
    <w:p w:rsidR="005A57BE" w:rsidRPr="00E5465A" w:rsidRDefault="005A57BE" w:rsidP="005A57BE">
      <w:pPr>
        <w:tabs>
          <w:tab w:val="left" w:pos="9214"/>
          <w:tab w:val="left" w:pos="9356"/>
        </w:tabs>
        <w:ind w:left="142" w:right="141" w:hanging="1134"/>
        <w:jc w:val="both"/>
        <w:rPr>
          <w:sz w:val="19"/>
          <w:szCs w:val="19"/>
        </w:rPr>
      </w:pPr>
      <w:r w:rsidRPr="00E5465A">
        <w:rPr>
          <w:sz w:val="19"/>
          <w:szCs w:val="19"/>
        </w:rPr>
        <w:t xml:space="preserve">                7.   Год изготовления Товара: 201_г.</w:t>
      </w:r>
    </w:p>
    <w:p w:rsidR="005A57BE" w:rsidRPr="00E5465A" w:rsidRDefault="005A57BE" w:rsidP="005A57BE">
      <w:pPr>
        <w:tabs>
          <w:tab w:val="left" w:pos="9214"/>
          <w:tab w:val="left" w:pos="9356"/>
        </w:tabs>
        <w:ind w:left="142" w:right="141" w:hanging="1134"/>
        <w:jc w:val="both"/>
        <w:rPr>
          <w:b/>
          <w:sz w:val="19"/>
          <w:szCs w:val="19"/>
        </w:rPr>
      </w:pPr>
      <w:r w:rsidRPr="00E5465A">
        <w:rPr>
          <w:sz w:val="19"/>
          <w:szCs w:val="19"/>
        </w:rPr>
        <w:t xml:space="preserve">                8.   Допускаются отступления от согласованных в Приложении (-</w:t>
      </w:r>
      <w:proofErr w:type="spellStart"/>
      <w:r w:rsidRPr="00E5465A">
        <w:rPr>
          <w:sz w:val="19"/>
          <w:szCs w:val="19"/>
        </w:rPr>
        <w:t>ях</w:t>
      </w:r>
      <w:proofErr w:type="spellEnd"/>
      <w:r w:rsidRPr="00E5465A">
        <w:rPr>
          <w:sz w:val="19"/>
          <w:szCs w:val="19"/>
        </w:rPr>
        <w:t xml:space="preserve">) к Договору объемах в пределах +/- _% </w:t>
      </w:r>
      <w:r w:rsidRPr="00E5465A">
        <w:rPr>
          <w:b/>
          <w:i/>
          <w:sz w:val="19"/>
          <w:szCs w:val="19"/>
        </w:rPr>
        <w:t>(указать допустимое отклонение, если применимо к специфике Товара).</w:t>
      </w:r>
    </w:p>
    <w:tbl>
      <w:tblPr>
        <w:tblW w:w="9747" w:type="dxa"/>
        <w:tblInd w:w="567" w:type="dxa"/>
        <w:tblLook w:val="04A0" w:firstRow="1" w:lastRow="0" w:firstColumn="1" w:lastColumn="0" w:noHBand="0" w:noVBand="1"/>
      </w:tblPr>
      <w:tblGrid>
        <w:gridCol w:w="4503"/>
        <w:gridCol w:w="5244"/>
      </w:tblGrid>
      <w:tr w:rsidR="005A57BE" w:rsidRPr="00E5465A" w:rsidTr="00E61959">
        <w:tc>
          <w:tcPr>
            <w:tcW w:w="4503" w:type="dxa"/>
            <w:shd w:val="clear" w:color="auto" w:fill="auto"/>
          </w:tcPr>
          <w:p w:rsidR="005A57BE" w:rsidRPr="00E5465A" w:rsidRDefault="005A57BE" w:rsidP="00E61959">
            <w:pPr>
              <w:contextualSpacing/>
              <w:rPr>
                <w:rFonts w:eastAsia="MS Mincho"/>
                <w:b/>
                <w:sz w:val="19"/>
                <w:szCs w:val="19"/>
              </w:rPr>
            </w:pPr>
          </w:p>
          <w:p w:rsidR="005A57BE" w:rsidRPr="00E5465A" w:rsidRDefault="005A57BE" w:rsidP="00E61959">
            <w:pPr>
              <w:contextualSpacing/>
              <w:rPr>
                <w:rFonts w:eastAsia="MS Mincho"/>
                <w:b/>
                <w:sz w:val="19"/>
                <w:szCs w:val="19"/>
              </w:rPr>
            </w:pPr>
            <w:r w:rsidRPr="00E5465A">
              <w:rPr>
                <w:rFonts w:eastAsia="MS Mincho"/>
                <w:b/>
                <w:sz w:val="19"/>
                <w:szCs w:val="19"/>
              </w:rPr>
              <w:t xml:space="preserve">ПОСТАВЩИК:    </w:t>
            </w:r>
          </w:p>
          <w:p w:rsidR="005A57BE" w:rsidRPr="00E5465A" w:rsidRDefault="005A57BE" w:rsidP="00E61959">
            <w:pPr>
              <w:contextualSpacing/>
              <w:rPr>
                <w:rFonts w:eastAsia="MS Mincho"/>
                <w:b/>
                <w:sz w:val="19"/>
                <w:szCs w:val="19"/>
              </w:rPr>
            </w:pPr>
          </w:p>
        </w:tc>
        <w:tc>
          <w:tcPr>
            <w:tcW w:w="5244" w:type="dxa"/>
            <w:shd w:val="clear" w:color="auto" w:fill="auto"/>
          </w:tcPr>
          <w:p w:rsidR="005A57BE" w:rsidRPr="00E5465A" w:rsidRDefault="005A57BE" w:rsidP="00E61959">
            <w:pPr>
              <w:contextualSpacing/>
              <w:rPr>
                <w:rFonts w:eastAsia="MS Mincho"/>
                <w:b/>
                <w:sz w:val="19"/>
                <w:szCs w:val="19"/>
              </w:rPr>
            </w:pPr>
          </w:p>
          <w:p w:rsidR="005A57BE" w:rsidRPr="00E5465A" w:rsidRDefault="005A57BE" w:rsidP="00E61959">
            <w:pPr>
              <w:contextualSpacing/>
              <w:rPr>
                <w:rFonts w:eastAsia="MS Mincho"/>
                <w:b/>
                <w:sz w:val="19"/>
                <w:szCs w:val="19"/>
              </w:rPr>
            </w:pPr>
            <w:r w:rsidRPr="00E5465A">
              <w:rPr>
                <w:rFonts w:eastAsia="MS Mincho"/>
                <w:b/>
                <w:sz w:val="19"/>
                <w:szCs w:val="19"/>
              </w:rPr>
              <w:t>ПОКУПАТЕЛЬ:</w:t>
            </w:r>
          </w:p>
        </w:tc>
      </w:tr>
      <w:tr w:rsidR="005A57BE" w:rsidRPr="00E5465A" w:rsidTr="00E61959">
        <w:tc>
          <w:tcPr>
            <w:tcW w:w="4503" w:type="dxa"/>
            <w:shd w:val="clear" w:color="auto" w:fill="auto"/>
          </w:tcPr>
          <w:p w:rsidR="005A57BE" w:rsidRPr="00E5465A" w:rsidRDefault="005A57BE" w:rsidP="00E61959">
            <w:pPr>
              <w:contextualSpacing/>
              <w:rPr>
                <w:rFonts w:eastAsia="MS Mincho"/>
                <w:b/>
                <w:i/>
                <w:sz w:val="19"/>
                <w:szCs w:val="19"/>
              </w:rPr>
            </w:pPr>
            <w:r w:rsidRPr="00E5465A">
              <w:rPr>
                <w:rFonts w:eastAsia="MS Mincho"/>
                <w:b/>
                <w:i/>
                <w:sz w:val="19"/>
                <w:szCs w:val="19"/>
              </w:rPr>
              <w:t>Должность подписывающего лица</w:t>
            </w:r>
          </w:p>
          <w:p w:rsidR="005A57BE" w:rsidRPr="00E5465A" w:rsidRDefault="005A57BE" w:rsidP="00E61959">
            <w:pPr>
              <w:contextualSpacing/>
              <w:rPr>
                <w:rFonts w:eastAsia="MS Mincho"/>
                <w:b/>
                <w:i/>
                <w:sz w:val="19"/>
                <w:szCs w:val="19"/>
              </w:rPr>
            </w:pPr>
            <w:r w:rsidRPr="00E5465A">
              <w:rPr>
                <w:rFonts w:eastAsia="MS Mincho"/>
                <w:b/>
                <w:i/>
                <w:sz w:val="19"/>
                <w:szCs w:val="19"/>
              </w:rPr>
              <w:t xml:space="preserve">Наименование Поставщика </w:t>
            </w:r>
          </w:p>
          <w:p w:rsidR="005A57BE" w:rsidRPr="00E5465A" w:rsidRDefault="005A57BE" w:rsidP="00E61959">
            <w:pPr>
              <w:contextualSpacing/>
              <w:rPr>
                <w:rFonts w:eastAsia="MS Mincho"/>
                <w:b/>
                <w:i/>
                <w:sz w:val="19"/>
                <w:szCs w:val="19"/>
              </w:rPr>
            </w:pPr>
          </w:p>
        </w:tc>
        <w:tc>
          <w:tcPr>
            <w:tcW w:w="5244" w:type="dxa"/>
            <w:shd w:val="clear" w:color="auto" w:fill="auto"/>
          </w:tcPr>
          <w:p w:rsidR="005A57BE" w:rsidRPr="00E5465A" w:rsidRDefault="005A57BE" w:rsidP="00E61959">
            <w:pPr>
              <w:contextualSpacing/>
              <w:rPr>
                <w:rFonts w:eastAsia="MS Mincho"/>
                <w:b/>
                <w:i/>
                <w:sz w:val="19"/>
                <w:szCs w:val="19"/>
              </w:rPr>
            </w:pPr>
            <w:r w:rsidRPr="00E5465A">
              <w:rPr>
                <w:rFonts w:eastAsia="MS Mincho"/>
                <w:b/>
                <w:i/>
                <w:sz w:val="19"/>
                <w:szCs w:val="19"/>
              </w:rPr>
              <w:t>Должность подписывающего лица</w:t>
            </w:r>
          </w:p>
          <w:p w:rsidR="005A57BE" w:rsidRPr="00E5465A" w:rsidRDefault="005A57BE" w:rsidP="00E61959">
            <w:pPr>
              <w:contextualSpacing/>
              <w:rPr>
                <w:rFonts w:eastAsia="MS Mincho"/>
                <w:i/>
                <w:sz w:val="19"/>
                <w:szCs w:val="19"/>
              </w:rPr>
            </w:pPr>
            <w:r w:rsidRPr="00E5465A">
              <w:rPr>
                <w:rFonts w:eastAsia="MS Mincho"/>
                <w:b/>
                <w:i/>
                <w:sz w:val="19"/>
                <w:szCs w:val="19"/>
              </w:rPr>
              <w:t xml:space="preserve">Наименование </w:t>
            </w:r>
          </w:p>
        </w:tc>
      </w:tr>
    </w:tbl>
    <w:p w:rsidR="00284B3B" w:rsidRDefault="00284B3B" w:rsidP="00CE175D"/>
    <w:p w:rsidR="00FB20B6" w:rsidRDefault="00FB20B6" w:rsidP="00CE175D"/>
    <w:p w:rsidR="00FB20B6" w:rsidRDefault="00FB20B6" w:rsidP="00CE175D"/>
    <w:p w:rsidR="00FB20B6" w:rsidRDefault="00FB20B6" w:rsidP="00CE175D"/>
    <w:p w:rsidR="00FB20B6" w:rsidRDefault="00FB20B6" w:rsidP="00CE175D"/>
    <w:p w:rsidR="00FB20B6" w:rsidRDefault="00FB20B6" w:rsidP="00CE175D"/>
    <w:p w:rsidR="00FB20B6" w:rsidRDefault="00FB20B6" w:rsidP="00CE175D"/>
    <w:p w:rsidR="00FB20B6" w:rsidRDefault="00FB20B6" w:rsidP="00CE175D"/>
    <w:tbl>
      <w:tblPr>
        <w:tblpPr w:leftFromText="180" w:rightFromText="180" w:vertAnchor="text" w:horzAnchor="margin" w:tblpXSpec="center" w:tblpY="22"/>
        <w:tblW w:w="10459" w:type="dxa"/>
        <w:tblLayout w:type="fixed"/>
        <w:tblLook w:val="0000" w:firstRow="0" w:lastRow="0" w:firstColumn="0" w:lastColumn="0" w:noHBand="0" w:noVBand="0"/>
      </w:tblPr>
      <w:tblGrid>
        <w:gridCol w:w="675"/>
        <w:gridCol w:w="1798"/>
        <w:gridCol w:w="45"/>
        <w:gridCol w:w="1395"/>
        <w:gridCol w:w="23"/>
        <w:gridCol w:w="708"/>
        <w:gridCol w:w="709"/>
        <w:gridCol w:w="405"/>
        <w:gridCol w:w="236"/>
        <w:gridCol w:w="777"/>
        <w:gridCol w:w="992"/>
        <w:gridCol w:w="992"/>
        <w:gridCol w:w="930"/>
        <w:gridCol w:w="62"/>
        <w:gridCol w:w="660"/>
        <w:gridCol w:w="52"/>
      </w:tblGrid>
      <w:tr w:rsidR="00284B3B" w:rsidRPr="00FB20B6" w:rsidTr="00E61959">
        <w:trPr>
          <w:trHeight w:val="375"/>
        </w:trPr>
        <w:tc>
          <w:tcPr>
            <w:tcW w:w="675" w:type="dxa"/>
            <w:noWrap/>
            <w:vAlign w:val="center"/>
          </w:tcPr>
          <w:p w:rsidR="00284B3B" w:rsidRPr="00FB20B6" w:rsidRDefault="00284B3B" w:rsidP="00E61959">
            <w:pPr>
              <w:rPr>
                <w:sz w:val="22"/>
                <w:szCs w:val="22"/>
              </w:rPr>
            </w:pPr>
          </w:p>
        </w:tc>
        <w:tc>
          <w:tcPr>
            <w:tcW w:w="1798" w:type="dxa"/>
            <w:noWrap/>
            <w:vAlign w:val="center"/>
          </w:tcPr>
          <w:p w:rsidR="00284B3B" w:rsidRPr="00FB20B6" w:rsidRDefault="00284B3B" w:rsidP="00E61959">
            <w:pPr>
              <w:rPr>
                <w:sz w:val="22"/>
                <w:szCs w:val="22"/>
              </w:rPr>
            </w:pPr>
          </w:p>
        </w:tc>
        <w:tc>
          <w:tcPr>
            <w:tcW w:w="1440" w:type="dxa"/>
            <w:gridSpan w:val="2"/>
            <w:noWrap/>
            <w:vAlign w:val="center"/>
          </w:tcPr>
          <w:p w:rsidR="00284B3B" w:rsidRPr="00FB20B6" w:rsidRDefault="00284B3B" w:rsidP="00E61959">
            <w:pPr>
              <w:rPr>
                <w:sz w:val="22"/>
                <w:szCs w:val="22"/>
              </w:rPr>
            </w:pPr>
          </w:p>
        </w:tc>
        <w:tc>
          <w:tcPr>
            <w:tcW w:w="731" w:type="dxa"/>
            <w:gridSpan w:val="2"/>
            <w:noWrap/>
            <w:vAlign w:val="center"/>
          </w:tcPr>
          <w:p w:rsidR="00284B3B" w:rsidRPr="00FB20B6" w:rsidRDefault="00284B3B" w:rsidP="00E61959">
            <w:pPr>
              <w:rPr>
                <w:sz w:val="22"/>
                <w:szCs w:val="22"/>
              </w:rPr>
            </w:pPr>
          </w:p>
        </w:tc>
        <w:tc>
          <w:tcPr>
            <w:tcW w:w="1114" w:type="dxa"/>
            <w:gridSpan w:val="2"/>
            <w:noWrap/>
            <w:vAlign w:val="center"/>
          </w:tcPr>
          <w:p w:rsidR="00284B3B" w:rsidRPr="00FB20B6" w:rsidRDefault="00284B3B" w:rsidP="00E61959">
            <w:pPr>
              <w:rPr>
                <w:sz w:val="22"/>
                <w:szCs w:val="22"/>
              </w:rPr>
            </w:pPr>
          </w:p>
        </w:tc>
        <w:tc>
          <w:tcPr>
            <w:tcW w:w="236" w:type="dxa"/>
            <w:noWrap/>
            <w:vAlign w:val="center"/>
          </w:tcPr>
          <w:p w:rsidR="00284B3B" w:rsidRPr="00FB20B6" w:rsidRDefault="00284B3B" w:rsidP="00E61959">
            <w:pPr>
              <w:rPr>
                <w:sz w:val="22"/>
                <w:szCs w:val="22"/>
              </w:rPr>
            </w:pPr>
          </w:p>
        </w:tc>
        <w:tc>
          <w:tcPr>
            <w:tcW w:w="3691" w:type="dxa"/>
            <w:gridSpan w:val="4"/>
            <w:noWrap/>
            <w:vAlign w:val="center"/>
          </w:tcPr>
          <w:p w:rsidR="00284B3B" w:rsidRPr="00FB20B6" w:rsidRDefault="00284B3B" w:rsidP="00E61959">
            <w:pPr>
              <w:rPr>
                <w:b/>
                <w:sz w:val="20"/>
                <w:szCs w:val="20"/>
                <w:lang w:val="kk-KZ"/>
              </w:rPr>
            </w:pPr>
            <w:r w:rsidRPr="00FB20B6">
              <w:rPr>
                <w:b/>
                <w:sz w:val="20"/>
                <w:szCs w:val="20"/>
              </w:rPr>
              <w:t>№ _____</w:t>
            </w:r>
            <w:r w:rsidR="0043043C" w:rsidRPr="00FB20B6">
              <w:rPr>
                <w:b/>
                <w:sz w:val="20"/>
                <w:szCs w:val="20"/>
                <w:lang w:val="kk-KZ"/>
              </w:rPr>
              <w:t>жеткізу келісім-шартына</w:t>
            </w:r>
          </w:p>
          <w:p w:rsidR="0043043C" w:rsidRPr="00FB20B6" w:rsidRDefault="0043043C" w:rsidP="0043043C">
            <w:pPr>
              <w:rPr>
                <w:b/>
                <w:sz w:val="20"/>
                <w:szCs w:val="20"/>
                <w:lang w:val="kk-KZ"/>
              </w:rPr>
            </w:pPr>
            <w:r w:rsidRPr="00FB20B6">
              <w:rPr>
                <w:b/>
                <w:sz w:val="20"/>
                <w:szCs w:val="20"/>
              </w:rPr>
              <w:t>№ ___</w:t>
            </w:r>
            <w:r w:rsidRPr="00FB20B6">
              <w:rPr>
                <w:b/>
                <w:sz w:val="20"/>
                <w:szCs w:val="20"/>
                <w:lang w:val="kk-KZ"/>
              </w:rPr>
              <w:t xml:space="preserve"> Қосымша</w:t>
            </w:r>
          </w:p>
          <w:p w:rsidR="00284B3B" w:rsidRPr="00FB20B6" w:rsidRDefault="00284B3B" w:rsidP="00E61959">
            <w:pPr>
              <w:rPr>
                <w:b/>
                <w:sz w:val="20"/>
                <w:szCs w:val="20"/>
              </w:rPr>
            </w:pPr>
            <w:r w:rsidRPr="00FB20B6">
              <w:rPr>
                <w:b/>
                <w:sz w:val="20"/>
                <w:szCs w:val="20"/>
              </w:rPr>
              <w:t>"____" ____________201__</w:t>
            </w:r>
            <w:r w:rsidR="0043043C" w:rsidRPr="00FB20B6">
              <w:rPr>
                <w:b/>
                <w:sz w:val="20"/>
                <w:szCs w:val="20"/>
                <w:lang w:val="kk-KZ"/>
              </w:rPr>
              <w:t>ж</w:t>
            </w:r>
            <w:r w:rsidRPr="00FB20B6">
              <w:rPr>
                <w:b/>
                <w:sz w:val="20"/>
                <w:szCs w:val="20"/>
              </w:rPr>
              <w:t xml:space="preserve">. </w:t>
            </w:r>
          </w:p>
          <w:p w:rsidR="00284B3B" w:rsidRPr="00FB20B6" w:rsidRDefault="00284B3B" w:rsidP="00E61959">
            <w:pPr>
              <w:rPr>
                <w:b/>
                <w:sz w:val="22"/>
                <w:szCs w:val="22"/>
              </w:rPr>
            </w:pPr>
          </w:p>
        </w:tc>
        <w:tc>
          <w:tcPr>
            <w:tcW w:w="774" w:type="dxa"/>
            <w:gridSpan w:val="3"/>
          </w:tcPr>
          <w:p w:rsidR="00284B3B" w:rsidRPr="00FB20B6" w:rsidRDefault="00284B3B" w:rsidP="00E61959">
            <w:pPr>
              <w:rPr>
                <w:b/>
                <w:sz w:val="22"/>
                <w:szCs w:val="22"/>
              </w:rPr>
            </w:pPr>
          </w:p>
        </w:tc>
      </w:tr>
      <w:tr w:rsidR="00284B3B" w:rsidRPr="00FB20B6" w:rsidTr="00E61959">
        <w:trPr>
          <w:gridAfter w:val="1"/>
          <w:wAfter w:w="52" w:type="dxa"/>
          <w:trHeight w:val="315"/>
        </w:trPr>
        <w:tc>
          <w:tcPr>
            <w:tcW w:w="9747" w:type="dxa"/>
            <w:gridSpan w:val="14"/>
            <w:noWrap/>
            <w:vAlign w:val="bottom"/>
          </w:tcPr>
          <w:p w:rsidR="00284B3B" w:rsidRPr="00FB20B6" w:rsidRDefault="0043043C" w:rsidP="00E61959">
            <w:pPr>
              <w:jc w:val="center"/>
              <w:rPr>
                <w:b/>
                <w:bCs/>
                <w:sz w:val="20"/>
                <w:szCs w:val="20"/>
                <w:lang w:val="kk-KZ"/>
              </w:rPr>
            </w:pPr>
            <w:r w:rsidRPr="00FB20B6">
              <w:rPr>
                <w:b/>
                <w:bCs/>
                <w:sz w:val="20"/>
                <w:szCs w:val="20"/>
                <w:lang w:val="kk-KZ"/>
              </w:rPr>
              <w:t>СИПАТТАМА</w:t>
            </w:r>
          </w:p>
        </w:tc>
        <w:tc>
          <w:tcPr>
            <w:tcW w:w="660" w:type="dxa"/>
          </w:tcPr>
          <w:p w:rsidR="00284B3B" w:rsidRPr="00FB20B6" w:rsidRDefault="00284B3B" w:rsidP="00E61959">
            <w:pPr>
              <w:jc w:val="center"/>
              <w:rPr>
                <w:b/>
                <w:bCs/>
                <w:sz w:val="22"/>
                <w:szCs w:val="22"/>
              </w:rPr>
            </w:pPr>
          </w:p>
        </w:tc>
      </w:tr>
      <w:tr w:rsidR="00284B3B" w:rsidRPr="00FB20B6" w:rsidTr="00E61959">
        <w:trPr>
          <w:gridAfter w:val="1"/>
          <w:wAfter w:w="52" w:type="dxa"/>
          <w:trHeight w:val="1130"/>
        </w:trPr>
        <w:tc>
          <w:tcPr>
            <w:tcW w:w="675" w:type="dxa"/>
            <w:tcBorders>
              <w:top w:val="single" w:sz="4" w:space="0" w:color="auto"/>
              <w:left w:val="single" w:sz="4" w:space="0" w:color="auto"/>
              <w:bottom w:val="single" w:sz="4" w:space="0" w:color="auto"/>
              <w:right w:val="single" w:sz="4" w:space="0" w:color="auto"/>
            </w:tcBorders>
            <w:vAlign w:val="center"/>
          </w:tcPr>
          <w:p w:rsidR="0043043C" w:rsidRPr="00FB20B6" w:rsidRDefault="0043043C" w:rsidP="0043043C">
            <w:pPr>
              <w:jc w:val="center"/>
              <w:rPr>
                <w:b/>
                <w:bCs/>
                <w:sz w:val="20"/>
                <w:szCs w:val="20"/>
                <w:lang w:val="kk-KZ"/>
              </w:rPr>
            </w:pPr>
            <w:r w:rsidRPr="00FB20B6">
              <w:rPr>
                <w:b/>
                <w:bCs/>
                <w:sz w:val="20"/>
                <w:szCs w:val="20"/>
                <w:lang w:val="kk-KZ"/>
              </w:rPr>
              <w:t>Р/с</w:t>
            </w:r>
          </w:p>
          <w:p w:rsidR="00284B3B" w:rsidRPr="00FB20B6" w:rsidRDefault="00284B3B" w:rsidP="0043043C">
            <w:pPr>
              <w:jc w:val="center"/>
              <w:rPr>
                <w:b/>
                <w:bCs/>
                <w:sz w:val="20"/>
                <w:szCs w:val="20"/>
              </w:rPr>
            </w:pPr>
            <w:r w:rsidRPr="00FB20B6">
              <w:rPr>
                <w:b/>
                <w:bCs/>
                <w:sz w:val="20"/>
                <w:szCs w:val="20"/>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84B3B" w:rsidRPr="00FB20B6" w:rsidRDefault="0043043C" w:rsidP="00E61959">
            <w:pPr>
              <w:jc w:val="center"/>
              <w:rPr>
                <w:b/>
                <w:bCs/>
                <w:sz w:val="20"/>
                <w:szCs w:val="20"/>
              </w:rPr>
            </w:pPr>
            <w:r w:rsidRPr="00FB20B6">
              <w:rPr>
                <w:b/>
                <w:bCs/>
                <w:sz w:val="20"/>
                <w:szCs w:val="20"/>
                <w:lang w:val="kk-KZ"/>
              </w:rPr>
              <w:t>Тауар атауы</w:t>
            </w:r>
            <w:r w:rsidR="00284B3B" w:rsidRPr="00FB20B6">
              <w:rPr>
                <w:b/>
                <w:bCs/>
                <w:sz w:val="20"/>
                <w:szCs w:val="20"/>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84B3B" w:rsidRPr="00FB20B6" w:rsidRDefault="0043043C" w:rsidP="0043043C">
            <w:pPr>
              <w:jc w:val="center"/>
              <w:rPr>
                <w:b/>
                <w:bCs/>
                <w:sz w:val="20"/>
                <w:szCs w:val="20"/>
              </w:rPr>
            </w:pPr>
            <w:r w:rsidRPr="00FB20B6">
              <w:rPr>
                <w:b/>
                <w:bCs/>
                <w:sz w:val="20"/>
                <w:szCs w:val="20"/>
                <w:lang w:val="kk-KZ"/>
              </w:rPr>
              <w:t xml:space="preserve">МС/ ҚР С/ ТТ/сызбалар деректер </w:t>
            </w:r>
          </w:p>
        </w:tc>
        <w:tc>
          <w:tcPr>
            <w:tcW w:w="708" w:type="dxa"/>
            <w:tcBorders>
              <w:top w:val="single" w:sz="4" w:space="0" w:color="auto"/>
              <w:left w:val="single" w:sz="4" w:space="0" w:color="auto"/>
              <w:bottom w:val="single" w:sz="4" w:space="0" w:color="auto"/>
              <w:right w:val="single" w:sz="4" w:space="0" w:color="auto"/>
            </w:tcBorders>
            <w:vAlign w:val="center"/>
          </w:tcPr>
          <w:p w:rsidR="00284B3B" w:rsidRPr="00FB20B6" w:rsidRDefault="0043043C" w:rsidP="00E61959">
            <w:pPr>
              <w:jc w:val="center"/>
              <w:rPr>
                <w:b/>
                <w:bCs/>
                <w:sz w:val="20"/>
                <w:szCs w:val="20"/>
                <w:lang w:val="kk-KZ"/>
              </w:rPr>
            </w:pPr>
            <w:r w:rsidRPr="00FB20B6">
              <w:rPr>
                <w:b/>
                <w:bCs/>
                <w:sz w:val="20"/>
                <w:szCs w:val="20"/>
                <w:lang w:val="kk-KZ"/>
              </w:rPr>
              <w:t>Өлш.бірл.</w:t>
            </w:r>
          </w:p>
        </w:tc>
        <w:tc>
          <w:tcPr>
            <w:tcW w:w="709" w:type="dxa"/>
            <w:tcBorders>
              <w:top w:val="single" w:sz="4" w:space="0" w:color="auto"/>
              <w:left w:val="single" w:sz="4" w:space="0" w:color="auto"/>
              <w:bottom w:val="single" w:sz="4" w:space="0" w:color="auto"/>
              <w:right w:val="single" w:sz="4" w:space="0" w:color="auto"/>
            </w:tcBorders>
            <w:vAlign w:val="center"/>
          </w:tcPr>
          <w:p w:rsidR="00284B3B" w:rsidRPr="00FB20B6" w:rsidRDefault="0043043C" w:rsidP="00E61959">
            <w:pPr>
              <w:jc w:val="center"/>
              <w:rPr>
                <w:b/>
                <w:bCs/>
                <w:sz w:val="20"/>
                <w:szCs w:val="20"/>
                <w:lang w:val="kk-KZ"/>
              </w:rPr>
            </w:pPr>
            <w:r w:rsidRPr="00FB20B6">
              <w:rPr>
                <w:b/>
                <w:bCs/>
                <w:sz w:val="20"/>
                <w:szCs w:val="20"/>
                <w:lang w:val="kk-KZ"/>
              </w:rPr>
              <w:t>Саны</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43043C" w:rsidRPr="00FB20B6" w:rsidRDefault="0043043C" w:rsidP="00E61959">
            <w:pPr>
              <w:jc w:val="center"/>
              <w:rPr>
                <w:b/>
                <w:bCs/>
                <w:sz w:val="20"/>
                <w:szCs w:val="20"/>
                <w:lang w:val="kk-KZ"/>
              </w:rPr>
            </w:pPr>
            <w:r w:rsidRPr="00FB20B6">
              <w:rPr>
                <w:b/>
                <w:bCs/>
                <w:sz w:val="20"/>
                <w:szCs w:val="20"/>
                <w:lang w:val="kk-KZ"/>
              </w:rPr>
              <w:t>Тауар бірлігінің бағасы, ҚҚС-сыз</w:t>
            </w:r>
          </w:p>
          <w:p w:rsidR="00284B3B" w:rsidRPr="00FB20B6" w:rsidRDefault="00284B3B" w:rsidP="0043043C">
            <w:pPr>
              <w:jc w:val="center"/>
              <w:rPr>
                <w:b/>
                <w:bCs/>
                <w:sz w:val="20"/>
                <w:szCs w:val="20"/>
                <w:lang w:val="kk-KZ"/>
              </w:rPr>
            </w:pPr>
            <w:r w:rsidRPr="00FB20B6">
              <w:rPr>
                <w:bCs/>
                <w:sz w:val="16"/>
                <w:szCs w:val="16"/>
                <w:lang w:val="kk-KZ"/>
              </w:rPr>
              <w:t>(</w:t>
            </w:r>
            <w:r w:rsidR="0043043C" w:rsidRPr="00FB20B6">
              <w:rPr>
                <w:bCs/>
                <w:sz w:val="16"/>
                <w:szCs w:val="16"/>
                <w:lang w:val="kk-KZ"/>
              </w:rPr>
              <w:t>үтірден кейін екі белгіні құрайтын сан)</w:t>
            </w:r>
          </w:p>
        </w:tc>
        <w:tc>
          <w:tcPr>
            <w:tcW w:w="992" w:type="dxa"/>
            <w:tcBorders>
              <w:top w:val="single" w:sz="4" w:space="0" w:color="auto"/>
              <w:left w:val="single" w:sz="4" w:space="0" w:color="auto"/>
              <w:bottom w:val="single" w:sz="4" w:space="0" w:color="auto"/>
              <w:right w:val="single" w:sz="4" w:space="0" w:color="auto"/>
            </w:tcBorders>
            <w:vAlign w:val="center"/>
          </w:tcPr>
          <w:p w:rsidR="00284B3B" w:rsidRPr="00FB20B6" w:rsidRDefault="0043043C" w:rsidP="0043043C">
            <w:pPr>
              <w:jc w:val="center"/>
              <w:rPr>
                <w:b/>
                <w:bCs/>
                <w:sz w:val="20"/>
                <w:szCs w:val="20"/>
              </w:rPr>
            </w:pPr>
            <w:r w:rsidRPr="00FB20B6">
              <w:rPr>
                <w:b/>
                <w:bCs/>
                <w:sz w:val="20"/>
                <w:szCs w:val="20"/>
                <w:lang w:val="kk-KZ"/>
              </w:rPr>
              <w:t>ҚҚС-сыз сома, теңге (</w:t>
            </w:r>
            <w:r w:rsidR="00284B3B" w:rsidRPr="00FB20B6">
              <w:rPr>
                <w:bCs/>
                <w:sz w:val="18"/>
                <w:szCs w:val="18"/>
              </w:rPr>
              <w:t>7</w:t>
            </w:r>
            <w:r w:rsidRPr="00FB20B6">
              <w:rPr>
                <w:bCs/>
                <w:sz w:val="18"/>
                <w:szCs w:val="18"/>
                <w:lang w:val="kk-KZ"/>
              </w:rPr>
              <w:t xml:space="preserve"> б.</w:t>
            </w:r>
            <w:r w:rsidRPr="00FB20B6">
              <w:rPr>
                <w:bCs/>
                <w:sz w:val="18"/>
                <w:szCs w:val="18"/>
              </w:rPr>
              <w:t>=</w:t>
            </w:r>
            <w:r w:rsidR="00284B3B" w:rsidRPr="00FB20B6">
              <w:rPr>
                <w:bCs/>
                <w:sz w:val="18"/>
                <w:szCs w:val="18"/>
              </w:rPr>
              <w:t>5</w:t>
            </w:r>
            <w:r w:rsidRPr="00FB20B6">
              <w:rPr>
                <w:bCs/>
                <w:sz w:val="18"/>
                <w:szCs w:val="18"/>
                <w:lang w:val="kk-KZ"/>
              </w:rPr>
              <w:t xml:space="preserve"> б.</w:t>
            </w:r>
            <w:r w:rsidRPr="00FB20B6">
              <w:rPr>
                <w:bCs/>
                <w:sz w:val="18"/>
                <w:szCs w:val="18"/>
              </w:rPr>
              <w:t xml:space="preserve"> Х </w:t>
            </w:r>
            <w:r w:rsidR="00284B3B" w:rsidRPr="00FB20B6">
              <w:rPr>
                <w:bCs/>
                <w:sz w:val="18"/>
                <w:szCs w:val="18"/>
              </w:rPr>
              <w:t>6</w:t>
            </w:r>
            <w:r w:rsidRPr="00FB20B6">
              <w:rPr>
                <w:bCs/>
                <w:sz w:val="18"/>
                <w:szCs w:val="18"/>
                <w:lang w:val="kk-KZ"/>
              </w:rPr>
              <w:t xml:space="preserve"> б.</w:t>
            </w:r>
            <w:r w:rsidR="00284B3B" w:rsidRPr="00FB20B6">
              <w:rPr>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4B3B" w:rsidRPr="00FB20B6" w:rsidRDefault="0043043C" w:rsidP="00E61959">
            <w:pPr>
              <w:jc w:val="center"/>
              <w:rPr>
                <w:b/>
                <w:bCs/>
                <w:sz w:val="20"/>
                <w:szCs w:val="20"/>
              </w:rPr>
            </w:pPr>
            <w:r w:rsidRPr="00FB20B6">
              <w:rPr>
                <w:b/>
                <w:bCs/>
                <w:sz w:val="20"/>
                <w:szCs w:val="20"/>
                <w:lang w:val="kk-KZ"/>
              </w:rPr>
              <w:t>ҚҚС сомасы</w:t>
            </w:r>
            <w:r w:rsidR="00284B3B" w:rsidRPr="00FB20B6">
              <w:rPr>
                <w:b/>
                <w:bCs/>
                <w:sz w:val="20"/>
                <w:szCs w:val="20"/>
              </w:rPr>
              <w:t>,</w:t>
            </w:r>
            <w:r w:rsidR="00284B3B" w:rsidRPr="00FB20B6">
              <w:rPr>
                <w:b/>
                <w:bCs/>
                <w:sz w:val="20"/>
                <w:szCs w:val="20"/>
              </w:rPr>
              <w:br/>
              <w:t>те</w:t>
            </w:r>
            <w:r w:rsidRPr="00FB20B6">
              <w:rPr>
                <w:b/>
                <w:bCs/>
                <w:sz w:val="20"/>
                <w:szCs w:val="20"/>
                <w:lang w:val="kk-KZ"/>
              </w:rPr>
              <w:t>ң</w:t>
            </w:r>
            <w:proofErr w:type="spellStart"/>
            <w:r w:rsidR="00284B3B" w:rsidRPr="00FB20B6">
              <w:rPr>
                <w:b/>
                <w:bCs/>
                <w:sz w:val="20"/>
                <w:szCs w:val="20"/>
              </w:rPr>
              <w:t>ге</w:t>
            </w:r>
            <w:proofErr w:type="spellEnd"/>
          </w:p>
          <w:p w:rsidR="00284B3B" w:rsidRPr="00FB20B6" w:rsidRDefault="0043043C" w:rsidP="0043043C">
            <w:pPr>
              <w:jc w:val="center"/>
              <w:rPr>
                <w:b/>
                <w:bCs/>
                <w:sz w:val="18"/>
                <w:szCs w:val="18"/>
              </w:rPr>
            </w:pPr>
            <w:r w:rsidRPr="00FB20B6">
              <w:rPr>
                <w:bCs/>
                <w:sz w:val="18"/>
                <w:szCs w:val="18"/>
              </w:rPr>
              <w:t>(</w:t>
            </w:r>
            <w:r w:rsidR="00284B3B" w:rsidRPr="00FB20B6">
              <w:rPr>
                <w:bCs/>
                <w:sz w:val="18"/>
                <w:szCs w:val="18"/>
              </w:rPr>
              <w:t>8</w:t>
            </w:r>
            <w:r w:rsidRPr="00FB20B6">
              <w:rPr>
                <w:bCs/>
                <w:sz w:val="18"/>
                <w:szCs w:val="18"/>
                <w:lang w:val="kk-KZ"/>
              </w:rPr>
              <w:t xml:space="preserve"> б.</w:t>
            </w:r>
            <w:r w:rsidRPr="00FB20B6">
              <w:rPr>
                <w:bCs/>
                <w:sz w:val="18"/>
                <w:szCs w:val="18"/>
              </w:rPr>
              <w:t xml:space="preserve">= </w:t>
            </w:r>
            <w:r w:rsidR="00284B3B" w:rsidRPr="00FB20B6">
              <w:rPr>
                <w:bCs/>
                <w:sz w:val="18"/>
                <w:szCs w:val="18"/>
              </w:rPr>
              <w:t>9</w:t>
            </w:r>
            <w:r w:rsidRPr="00FB20B6">
              <w:rPr>
                <w:bCs/>
                <w:sz w:val="18"/>
                <w:szCs w:val="18"/>
                <w:lang w:val="kk-KZ"/>
              </w:rPr>
              <w:t xml:space="preserve"> б.</w:t>
            </w:r>
            <w:r w:rsidRPr="00FB20B6">
              <w:rPr>
                <w:bCs/>
                <w:sz w:val="18"/>
                <w:szCs w:val="18"/>
              </w:rPr>
              <w:t xml:space="preserve"> – </w:t>
            </w:r>
            <w:r w:rsidR="00284B3B" w:rsidRPr="00FB20B6">
              <w:rPr>
                <w:bCs/>
                <w:sz w:val="18"/>
                <w:szCs w:val="18"/>
              </w:rPr>
              <w:t>7</w:t>
            </w:r>
            <w:r w:rsidRPr="00FB20B6">
              <w:rPr>
                <w:bCs/>
                <w:sz w:val="18"/>
                <w:szCs w:val="18"/>
                <w:lang w:val="kk-KZ"/>
              </w:rPr>
              <w:t xml:space="preserve"> б.</w:t>
            </w:r>
            <w:r w:rsidR="00284B3B" w:rsidRPr="00FB20B6">
              <w:rPr>
                <w:bCs/>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tcPr>
          <w:p w:rsidR="00284B3B" w:rsidRPr="00FB20B6" w:rsidRDefault="00284B3B" w:rsidP="00E61959">
            <w:pPr>
              <w:jc w:val="center"/>
              <w:rPr>
                <w:b/>
                <w:bCs/>
                <w:sz w:val="20"/>
                <w:szCs w:val="20"/>
              </w:rPr>
            </w:pPr>
          </w:p>
          <w:p w:rsidR="00284B3B" w:rsidRPr="00FB20B6" w:rsidRDefault="0043043C" w:rsidP="00E61959">
            <w:pPr>
              <w:jc w:val="center"/>
              <w:rPr>
                <w:b/>
                <w:bCs/>
                <w:sz w:val="20"/>
                <w:szCs w:val="20"/>
              </w:rPr>
            </w:pPr>
            <w:r w:rsidRPr="00FB20B6">
              <w:rPr>
                <w:b/>
                <w:bCs/>
                <w:sz w:val="20"/>
                <w:szCs w:val="20"/>
                <w:lang w:val="kk-KZ"/>
              </w:rPr>
              <w:t xml:space="preserve">ҚҚС-мен Барлығы сома, </w:t>
            </w:r>
            <w:proofErr w:type="spellStart"/>
            <w:r w:rsidR="00284B3B" w:rsidRPr="00FB20B6">
              <w:rPr>
                <w:b/>
                <w:bCs/>
                <w:sz w:val="20"/>
                <w:szCs w:val="20"/>
              </w:rPr>
              <w:t>те</w:t>
            </w:r>
            <w:r w:rsidRPr="00FB20B6">
              <w:rPr>
                <w:b/>
                <w:bCs/>
                <w:sz w:val="20"/>
                <w:szCs w:val="20"/>
              </w:rPr>
              <w:t>ң</w:t>
            </w:r>
            <w:r w:rsidR="00284B3B" w:rsidRPr="00FB20B6">
              <w:rPr>
                <w:b/>
                <w:bCs/>
                <w:sz w:val="20"/>
                <w:szCs w:val="20"/>
              </w:rPr>
              <w:t>ге</w:t>
            </w:r>
            <w:proofErr w:type="spellEnd"/>
          </w:p>
          <w:p w:rsidR="00284B3B" w:rsidRPr="00FB20B6" w:rsidRDefault="0043043C" w:rsidP="0043043C">
            <w:pPr>
              <w:jc w:val="center"/>
              <w:rPr>
                <w:b/>
                <w:bCs/>
                <w:sz w:val="18"/>
                <w:szCs w:val="18"/>
              </w:rPr>
            </w:pPr>
            <w:r w:rsidRPr="00FB20B6">
              <w:rPr>
                <w:bCs/>
                <w:sz w:val="18"/>
                <w:szCs w:val="18"/>
              </w:rPr>
              <w:t>(</w:t>
            </w:r>
            <w:r w:rsidR="00284B3B" w:rsidRPr="00FB20B6">
              <w:rPr>
                <w:bCs/>
                <w:sz w:val="18"/>
                <w:szCs w:val="18"/>
              </w:rPr>
              <w:t>9</w:t>
            </w:r>
            <w:r w:rsidRPr="00FB20B6">
              <w:rPr>
                <w:bCs/>
                <w:sz w:val="18"/>
                <w:szCs w:val="18"/>
                <w:lang w:val="kk-KZ"/>
              </w:rPr>
              <w:t xml:space="preserve"> б.</w:t>
            </w:r>
            <w:r w:rsidRPr="00FB20B6">
              <w:rPr>
                <w:bCs/>
                <w:sz w:val="18"/>
                <w:szCs w:val="18"/>
              </w:rPr>
              <w:t>=</w:t>
            </w:r>
            <w:r w:rsidR="00284B3B" w:rsidRPr="00FB20B6">
              <w:rPr>
                <w:bCs/>
                <w:sz w:val="18"/>
                <w:szCs w:val="18"/>
              </w:rPr>
              <w:t>7</w:t>
            </w:r>
            <w:r w:rsidRPr="00FB20B6">
              <w:rPr>
                <w:bCs/>
                <w:sz w:val="18"/>
                <w:szCs w:val="18"/>
                <w:lang w:val="kk-KZ"/>
              </w:rPr>
              <w:t xml:space="preserve"> б.</w:t>
            </w:r>
            <w:r w:rsidR="00284B3B" w:rsidRPr="00FB20B6">
              <w:rPr>
                <w:bCs/>
                <w:sz w:val="18"/>
                <w:szCs w:val="18"/>
              </w:rPr>
              <w:t xml:space="preserve"> Х 1,12)</w:t>
            </w:r>
          </w:p>
        </w:tc>
        <w:tc>
          <w:tcPr>
            <w:tcW w:w="660" w:type="dxa"/>
            <w:tcBorders>
              <w:top w:val="single" w:sz="4" w:space="0" w:color="auto"/>
              <w:bottom w:val="single" w:sz="4" w:space="0" w:color="auto"/>
              <w:right w:val="single" w:sz="4" w:space="0" w:color="auto"/>
            </w:tcBorders>
          </w:tcPr>
          <w:p w:rsidR="00284B3B" w:rsidRPr="00FB20B6" w:rsidRDefault="00284B3B" w:rsidP="00E61959">
            <w:pPr>
              <w:jc w:val="center"/>
              <w:rPr>
                <w:b/>
                <w:bCs/>
                <w:sz w:val="20"/>
                <w:szCs w:val="20"/>
              </w:rPr>
            </w:pPr>
          </w:p>
          <w:p w:rsidR="00284B3B" w:rsidRPr="00FB20B6" w:rsidRDefault="006221A8" w:rsidP="00E61959">
            <w:pPr>
              <w:jc w:val="center"/>
              <w:rPr>
                <w:b/>
                <w:bCs/>
                <w:sz w:val="20"/>
                <w:szCs w:val="20"/>
                <w:lang w:val="kk-KZ"/>
              </w:rPr>
            </w:pPr>
            <w:r w:rsidRPr="00FB20B6">
              <w:rPr>
                <w:b/>
                <w:bCs/>
                <w:sz w:val="20"/>
                <w:szCs w:val="20"/>
                <w:lang w:val="kk-KZ"/>
              </w:rPr>
              <w:t>ІЭҚ ТН</w:t>
            </w:r>
          </w:p>
          <w:p w:rsidR="0043043C" w:rsidRPr="00FB20B6" w:rsidRDefault="0043043C" w:rsidP="00E61959">
            <w:pPr>
              <w:jc w:val="center"/>
              <w:rPr>
                <w:b/>
                <w:bCs/>
                <w:sz w:val="20"/>
                <w:szCs w:val="20"/>
                <w:lang w:val="kk-KZ"/>
              </w:rPr>
            </w:pPr>
            <w:r w:rsidRPr="00FB20B6">
              <w:rPr>
                <w:b/>
                <w:bCs/>
                <w:sz w:val="20"/>
                <w:szCs w:val="20"/>
                <w:lang w:val="kk-KZ"/>
              </w:rPr>
              <w:t>коды</w:t>
            </w:r>
          </w:p>
        </w:tc>
      </w:tr>
      <w:tr w:rsidR="00284B3B" w:rsidRPr="00FB20B6" w:rsidTr="00E61959">
        <w:trPr>
          <w:gridAfter w:val="1"/>
          <w:wAfter w:w="52" w:type="dxa"/>
          <w:trHeight w:val="93"/>
        </w:trPr>
        <w:tc>
          <w:tcPr>
            <w:tcW w:w="675" w:type="dxa"/>
            <w:tcBorders>
              <w:top w:val="single" w:sz="4" w:space="0" w:color="auto"/>
              <w:left w:val="single" w:sz="4" w:space="0" w:color="auto"/>
              <w:bottom w:val="single" w:sz="4" w:space="0" w:color="auto"/>
              <w:right w:val="single" w:sz="4" w:space="0" w:color="auto"/>
            </w:tcBorders>
            <w:vAlign w:val="center"/>
          </w:tcPr>
          <w:p w:rsidR="00284B3B" w:rsidRPr="00FB20B6" w:rsidRDefault="00284B3B" w:rsidP="00E61959">
            <w:pPr>
              <w:jc w:val="center"/>
              <w:rPr>
                <w:bCs/>
                <w:sz w:val="20"/>
                <w:szCs w:val="20"/>
              </w:rPr>
            </w:pPr>
            <w:r w:rsidRPr="00FB20B6">
              <w:rPr>
                <w:bCs/>
                <w:sz w:val="20"/>
                <w:szCs w:val="20"/>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84B3B" w:rsidRPr="00FB20B6" w:rsidRDefault="00284B3B" w:rsidP="00E61959">
            <w:pPr>
              <w:jc w:val="center"/>
              <w:rPr>
                <w:bCs/>
                <w:sz w:val="20"/>
                <w:szCs w:val="20"/>
              </w:rPr>
            </w:pPr>
            <w:r w:rsidRPr="00FB20B6">
              <w:rPr>
                <w:bCs/>
                <w:sz w:val="20"/>
                <w:szCs w:val="20"/>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84B3B" w:rsidRPr="00FB20B6" w:rsidRDefault="00284B3B" w:rsidP="00E61959">
            <w:pPr>
              <w:jc w:val="center"/>
              <w:rPr>
                <w:bCs/>
                <w:sz w:val="20"/>
                <w:szCs w:val="20"/>
              </w:rPr>
            </w:pPr>
            <w:r w:rsidRPr="00FB20B6">
              <w:rPr>
                <w:bCs/>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284B3B" w:rsidRPr="00FB20B6" w:rsidRDefault="00284B3B" w:rsidP="00E61959">
            <w:pPr>
              <w:jc w:val="center"/>
              <w:rPr>
                <w:bCs/>
                <w:sz w:val="20"/>
                <w:szCs w:val="20"/>
              </w:rPr>
            </w:pPr>
            <w:r w:rsidRPr="00FB20B6">
              <w:rPr>
                <w:bCs/>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284B3B" w:rsidRPr="00FB20B6" w:rsidRDefault="00284B3B" w:rsidP="00E61959">
            <w:pPr>
              <w:jc w:val="center"/>
              <w:rPr>
                <w:bCs/>
                <w:sz w:val="20"/>
                <w:szCs w:val="20"/>
              </w:rPr>
            </w:pPr>
            <w:r w:rsidRPr="00FB20B6">
              <w:rPr>
                <w:bCs/>
                <w:sz w:val="20"/>
                <w:szCs w:val="20"/>
              </w:rPr>
              <w:t>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84B3B" w:rsidRPr="00FB20B6" w:rsidRDefault="00284B3B" w:rsidP="00E61959">
            <w:pPr>
              <w:jc w:val="center"/>
              <w:rPr>
                <w:bCs/>
                <w:sz w:val="20"/>
                <w:szCs w:val="20"/>
              </w:rPr>
            </w:pPr>
            <w:r w:rsidRPr="00FB20B6">
              <w:rPr>
                <w:bCs/>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284B3B" w:rsidRPr="00FB20B6" w:rsidRDefault="00284B3B" w:rsidP="00E61959">
            <w:pPr>
              <w:jc w:val="center"/>
              <w:rPr>
                <w:bCs/>
                <w:sz w:val="20"/>
                <w:szCs w:val="20"/>
              </w:rPr>
            </w:pPr>
            <w:r w:rsidRPr="00FB20B6">
              <w:rPr>
                <w:bCs/>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284B3B" w:rsidRPr="00FB20B6" w:rsidRDefault="00284B3B" w:rsidP="00E61959">
            <w:pPr>
              <w:jc w:val="center"/>
              <w:rPr>
                <w:bCs/>
                <w:sz w:val="20"/>
                <w:szCs w:val="20"/>
              </w:rPr>
            </w:pPr>
            <w:r w:rsidRPr="00FB20B6">
              <w:rPr>
                <w:bCs/>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tcPr>
          <w:p w:rsidR="00284B3B" w:rsidRPr="00FB20B6" w:rsidRDefault="00284B3B" w:rsidP="00E61959">
            <w:pPr>
              <w:jc w:val="center"/>
              <w:rPr>
                <w:bCs/>
                <w:sz w:val="20"/>
                <w:szCs w:val="20"/>
              </w:rPr>
            </w:pPr>
            <w:r w:rsidRPr="00FB20B6">
              <w:rPr>
                <w:bCs/>
                <w:sz w:val="20"/>
                <w:szCs w:val="20"/>
              </w:rPr>
              <w:t>9</w:t>
            </w:r>
          </w:p>
        </w:tc>
        <w:tc>
          <w:tcPr>
            <w:tcW w:w="660" w:type="dxa"/>
            <w:tcBorders>
              <w:top w:val="single" w:sz="4" w:space="0" w:color="auto"/>
              <w:bottom w:val="single" w:sz="4" w:space="0" w:color="auto"/>
              <w:right w:val="single" w:sz="4" w:space="0" w:color="auto"/>
            </w:tcBorders>
          </w:tcPr>
          <w:p w:rsidR="00284B3B" w:rsidRPr="00FB20B6" w:rsidRDefault="00284B3B" w:rsidP="00E61959">
            <w:pPr>
              <w:jc w:val="center"/>
              <w:rPr>
                <w:bCs/>
                <w:sz w:val="20"/>
                <w:szCs w:val="20"/>
              </w:rPr>
            </w:pPr>
            <w:r w:rsidRPr="00FB20B6">
              <w:rPr>
                <w:bCs/>
                <w:sz w:val="20"/>
                <w:szCs w:val="20"/>
              </w:rPr>
              <w:t>10</w:t>
            </w:r>
          </w:p>
        </w:tc>
      </w:tr>
      <w:tr w:rsidR="00284B3B" w:rsidRPr="00FB20B6" w:rsidTr="00E61959">
        <w:trPr>
          <w:gridAfter w:val="1"/>
          <w:wAfter w:w="52" w:type="dxa"/>
          <w:trHeight w:val="267"/>
        </w:trPr>
        <w:tc>
          <w:tcPr>
            <w:tcW w:w="675" w:type="dxa"/>
            <w:tcBorders>
              <w:top w:val="nil"/>
              <w:left w:val="single" w:sz="4" w:space="0" w:color="auto"/>
              <w:bottom w:val="single" w:sz="4" w:space="0" w:color="auto"/>
              <w:right w:val="nil"/>
            </w:tcBorders>
            <w:vAlign w:val="center"/>
          </w:tcPr>
          <w:p w:rsidR="00284B3B" w:rsidRPr="00FB20B6" w:rsidRDefault="00284B3B" w:rsidP="00E61959">
            <w:pPr>
              <w:jc w:val="center"/>
              <w:rPr>
                <w:sz w:val="20"/>
                <w:szCs w:val="20"/>
              </w:rPr>
            </w:pPr>
            <w:r w:rsidRPr="00FB20B6">
              <w:rPr>
                <w:sz w:val="20"/>
                <w:szCs w:val="20"/>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84B3B" w:rsidRPr="00FB20B6" w:rsidRDefault="00284B3B" w:rsidP="00E61959">
            <w:pPr>
              <w:rPr>
                <w:sz w:val="20"/>
                <w:szCs w:val="20"/>
              </w:rPr>
            </w:pPr>
          </w:p>
        </w:tc>
        <w:tc>
          <w:tcPr>
            <w:tcW w:w="1418" w:type="dxa"/>
            <w:gridSpan w:val="2"/>
            <w:tcBorders>
              <w:top w:val="nil"/>
              <w:left w:val="nil"/>
              <w:bottom w:val="single" w:sz="4" w:space="0" w:color="auto"/>
              <w:right w:val="single" w:sz="4" w:space="0" w:color="auto"/>
            </w:tcBorders>
            <w:vAlign w:val="center"/>
          </w:tcPr>
          <w:p w:rsidR="00284B3B" w:rsidRPr="00FB20B6" w:rsidRDefault="00284B3B" w:rsidP="00E61959">
            <w:pPr>
              <w:jc w:val="center"/>
              <w:rPr>
                <w:sz w:val="20"/>
                <w:szCs w:val="20"/>
              </w:rPr>
            </w:pPr>
          </w:p>
        </w:tc>
        <w:tc>
          <w:tcPr>
            <w:tcW w:w="708" w:type="dxa"/>
            <w:tcBorders>
              <w:top w:val="nil"/>
              <w:left w:val="nil"/>
              <w:bottom w:val="single" w:sz="4" w:space="0" w:color="auto"/>
              <w:right w:val="single" w:sz="4" w:space="0" w:color="auto"/>
            </w:tcBorders>
            <w:vAlign w:val="center"/>
          </w:tcPr>
          <w:p w:rsidR="00284B3B" w:rsidRPr="00FB20B6" w:rsidRDefault="00284B3B" w:rsidP="00E61959">
            <w:pPr>
              <w:jc w:val="center"/>
              <w:rPr>
                <w:sz w:val="20"/>
                <w:szCs w:val="20"/>
              </w:rPr>
            </w:pPr>
          </w:p>
        </w:tc>
        <w:tc>
          <w:tcPr>
            <w:tcW w:w="709" w:type="dxa"/>
            <w:tcBorders>
              <w:top w:val="nil"/>
              <w:left w:val="nil"/>
              <w:bottom w:val="single" w:sz="4" w:space="0" w:color="auto"/>
              <w:right w:val="single" w:sz="4" w:space="0" w:color="auto"/>
            </w:tcBorders>
            <w:vAlign w:val="center"/>
          </w:tcPr>
          <w:p w:rsidR="00284B3B" w:rsidRPr="00FB20B6" w:rsidRDefault="00284B3B" w:rsidP="00E61959">
            <w:pPr>
              <w:jc w:val="center"/>
              <w:rPr>
                <w:sz w:val="20"/>
                <w:szCs w:val="20"/>
              </w:rPr>
            </w:pPr>
          </w:p>
        </w:tc>
        <w:tc>
          <w:tcPr>
            <w:tcW w:w="1418" w:type="dxa"/>
            <w:gridSpan w:val="3"/>
            <w:tcBorders>
              <w:top w:val="nil"/>
              <w:left w:val="nil"/>
              <w:bottom w:val="single" w:sz="4" w:space="0" w:color="auto"/>
              <w:right w:val="single" w:sz="4" w:space="0" w:color="auto"/>
            </w:tcBorders>
            <w:vAlign w:val="center"/>
          </w:tcPr>
          <w:p w:rsidR="00284B3B" w:rsidRPr="00FB20B6" w:rsidRDefault="00284B3B" w:rsidP="00E61959">
            <w:pPr>
              <w:jc w:val="center"/>
              <w:rPr>
                <w:sz w:val="20"/>
                <w:szCs w:val="20"/>
              </w:rPr>
            </w:pPr>
          </w:p>
        </w:tc>
        <w:tc>
          <w:tcPr>
            <w:tcW w:w="992" w:type="dxa"/>
            <w:tcBorders>
              <w:top w:val="nil"/>
              <w:left w:val="nil"/>
              <w:bottom w:val="single" w:sz="4" w:space="0" w:color="auto"/>
              <w:right w:val="single" w:sz="4" w:space="0" w:color="auto"/>
            </w:tcBorders>
            <w:vAlign w:val="center"/>
          </w:tcPr>
          <w:p w:rsidR="00284B3B" w:rsidRPr="00FB20B6" w:rsidRDefault="00284B3B" w:rsidP="00E61959">
            <w:pPr>
              <w:jc w:val="center"/>
              <w:rPr>
                <w:sz w:val="20"/>
                <w:szCs w:val="20"/>
              </w:rPr>
            </w:pPr>
          </w:p>
        </w:tc>
        <w:tc>
          <w:tcPr>
            <w:tcW w:w="992" w:type="dxa"/>
            <w:tcBorders>
              <w:top w:val="nil"/>
              <w:left w:val="nil"/>
              <w:bottom w:val="single" w:sz="4" w:space="0" w:color="auto"/>
              <w:right w:val="single" w:sz="4" w:space="0" w:color="auto"/>
            </w:tcBorders>
            <w:vAlign w:val="center"/>
          </w:tcPr>
          <w:p w:rsidR="00284B3B" w:rsidRPr="00FB20B6" w:rsidRDefault="00284B3B" w:rsidP="00E61959">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284B3B" w:rsidRPr="00FB20B6" w:rsidRDefault="00284B3B" w:rsidP="00E61959">
            <w:pPr>
              <w:jc w:val="center"/>
              <w:rPr>
                <w:sz w:val="20"/>
                <w:szCs w:val="20"/>
              </w:rPr>
            </w:pPr>
          </w:p>
        </w:tc>
        <w:tc>
          <w:tcPr>
            <w:tcW w:w="660" w:type="dxa"/>
            <w:tcBorders>
              <w:top w:val="single" w:sz="4" w:space="0" w:color="auto"/>
              <w:bottom w:val="single" w:sz="4" w:space="0" w:color="auto"/>
              <w:right w:val="single" w:sz="4" w:space="0" w:color="auto"/>
            </w:tcBorders>
          </w:tcPr>
          <w:p w:rsidR="00284B3B" w:rsidRPr="00FB20B6" w:rsidRDefault="00284B3B" w:rsidP="00E61959">
            <w:pPr>
              <w:jc w:val="center"/>
              <w:rPr>
                <w:sz w:val="20"/>
                <w:szCs w:val="20"/>
              </w:rPr>
            </w:pPr>
          </w:p>
        </w:tc>
      </w:tr>
      <w:tr w:rsidR="00284B3B" w:rsidRPr="00FB20B6" w:rsidTr="00E61959">
        <w:trPr>
          <w:gridAfter w:val="1"/>
          <w:wAfter w:w="52" w:type="dxa"/>
          <w:trHeight w:val="229"/>
        </w:trPr>
        <w:tc>
          <w:tcPr>
            <w:tcW w:w="675" w:type="dxa"/>
            <w:tcBorders>
              <w:top w:val="nil"/>
              <w:left w:val="single" w:sz="4" w:space="0" w:color="auto"/>
              <w:bottom w:val="single" w:sz="4" w:space="0" w:color="auto"/>
              <w:right w:val="single" w:sz="4" w:space="0" w:color="auto"/>
            </w:tcBorders>
            <w:noWrap/>
            <w:vAlign w:val="center"/>
          </w:tcPr>
          <w:p w:rsidR="00284B3B" w:rsidRPr="00FB20B6" w:rsidRDefault="00284B3B" w:rsidP="00E61959">
            <w:pPr>
              <w:jc w:val="center"/>
              <w:rPr>
                <w:sz w:val="20"/>
                <w:szCs w:val="20"/>
              </w:rPr>
            </w:pPr>
            <w:r w:rsidRPr="00FB20B6">
              <w:rPr>
                <w:sz w:val="20"/>
                <w:szCs w:val="20"/>
              </w:rPr>
              <w:t>2</w:t>
            </w:r>
          </w:p>
        </w:tc>
        <w:tc>
          <w:tcPr>
            <w:tcW w:w="1843" w:type="dxa"/>
            <w:gridSpan w:val="2"/>
            <w:tcBorders>
              <w:top w:val="nil"/>
              <w:left w:val="nil"/>
              <w:bottom w:val="single" w:sz="4" w:space="0" w:color="auto"/>
              <w:right w:val="single" w:sz="4" w:space="0" w:color="auto"/>
            </w:tcBorders>
            <w:vAlign w:val="center"/>
          </w:tcPr>
          <w:p w:rsidR="00284B3B" w:rsidRPr="00FB20B6" w:rsidRDefault="00284B3B" w:rsidP="00E61959">
            <w:pPr>
              <w:jc w:val="center"/>
              <w:rPr>
                <w:sz w:val="20"/>
                <w:szCs w:val="20"/>
              </w:rPr>
            </w:pPr>
          </w:p>
        </w:tc>
        <w:tc>
          <w:tcPr>
            <w:tcW w:w="1418" w:type="dxa"/>
            <w:gridSpan w:val="2"/>
            <w:tcBorders>
              <w:top w:val="nil"/>
              <w:left w:val="nil"/>
              <w:bottom w:val="single" w:sz="4" w:space="0" w:color="auto"/>
              <w:right w:val="single" w:sz="4" w:space="0" w:color="auto"/>
            </w:tcBorders>
            <w:noWrap/>
            <w:vAlign w:val="center"/>
          </w:tcPr>
          <w:p w:rsidR="00284B3B" w:rsidRPr="00FB20B6" w:rsidRDefault="00284B3B" w:rsidP="00E61959">
            <w:pPr>
              <w:jc w:val="center"/>
              <w:rPr>
                <w:sz w:val="20"/>
                <w:szCs w:val="20"/>
              </w:rPr>
            </w:pPr>
          </w:p>
        </w:tc>
        <w:tc>
          <w:tcPr>
            <w:tcW w:w="708" w:type="dxa"/>
            <w:tcBorders>
              <w:top w:val="nil"/>
              <w:left w:val="nil"/>
              <w:bottom w:val="single" w:sz="4" w:space="0" w:color="auto"/>
              <w:right w:val="single" w:sz="4" w:space="0" w:color="auto"/>
            </w:tcBorders>
            <w:noWrap/>
            <w:vAlign w:val="center"/>
          </w:tcPr>
          <w:p w:rsidR="00284B3B" w:rsidRPr="00FB20B6" w:rsidRDefault="00284B3B" w:rsidP="00E61959">
            <w:pPr>
              <w:jc w:val="center"/>
              <w:rPr>
                <w:sz w:val="20"/>
                <w:szCs w:val="20"/>
              </w:rPr>
            </w:pPr>
          </w:p>
        </w:tc>
        <w:tc>
          <w:tcPr>
            <w:tcW w:w="709" w:type="dxa"/>
            <w:tcBorders>
              <w:top w:val="nil"/>
              <w:left w:val="nil"/>
              <w:bottom w:val="single" w:sz="4" w:space="0" w:color="auto"/>
              <w:right w:val="single" w:sz="4" w:space="0" w:color="auto"/>
            </w:tcBorders>
            <w:vAlign w:val="center"/>
          </w:tcPr>
          <w:p w:rsidR="00284B3B" w:rsidRPr="00FB20B6" w:rsidRDefault="00284B3B" w:rsidP="00E61959">
            <w:pPr>
              <w:jc w:val="center"/>
              <w:rPr>
                <w:sz w:val="20"/>
                <w:szCs w:val="20"/>
              </w:rPr>
            </w:pPr>
          </w:p>
        </w:tc>
        <w:tc>
          <w:tcPr>
            <w:tcW w:w="1418" w:type="dxa"/>
            <w:gridSpan w:val="3"/>
            <w:tcBorders>
              <w:top w:val="nil"/>
              <w:left w:val="nil"/>
              <w:bottom w:val="single" w:sz="4" w:space="0" w:color="auto"/>
              <w:right w:val="single" w:sz="4" w:space="0" w:color="auto"/>
            </w:tcBorders>
            <w:vAlign w:val="center"/>
          </w:tcPr>
          <w:p w:rsidR="00284B3B" w:rsidRPr="00FB20B6" w:rsidRDefault="00284B3B" w:rsidP="00E61959">
            <w:pPr>
              <w:jc w:val="center"/>
              <w:rPr>
                <w:sz w:val="20"/>
                <w:szCs w:val="20"/>
              </w:rPr>
            </w:pPr>
          </w:p>
        </w:tc>
        <w:tc>
          <w:tcPr>
            <w:tcW w:w="992" w:type="dxa"/>
            <w:tcBorders>
              <w:top w:val="nil"/>
              <w:left w:val="nil"/>
              <w:bottom w:val="single" w:sz="4" w:space="0" w:color="auto"/>
              <w:right w:val="single" w:sz="4" w:space="0" w:color="auto"/>
            </w:tcBorders>
            <w:vAlign w:val="center"/>
          </w:tcPr>
          <w:p w:rsidR="00284B3B" w:rsidRPr="00FB20B6" w:rsidRDefault="00284B3B" w:rsidP="00E61959">
            <w:pPr>
              <w:jc w:val="center"/>
              <w:rPr>
                <w:sz w:val="20"/>
                <w:szCs w:val="20"/>
              </w:rPr>
            </w:pPr>
          </w:p>
        </w:tc>
        <w:tc>
          <w:tcPr>
            <w:tcW w:w="992" w:type="dxa"/>
            <w:tcBorders>
              <w:top w:val="nil"/>
              <w:left w:val="nil"/>
              <w:bottom w:val="single" w:sz="4" w:space="0" w:color="auto"/>
              <w:right w:val="single" w:sz="4" w:space="0" w:color="auto"/>
            </w:tcBorders>
            <w:vAlign w:val="center"/>
          </w:tcPr>
          <w:p w:rsidR="00284B3B" w:rsidRPr="00FB20B6" w:rsidRDefault="00284B3B" w:rsidP="00E61959">
            <w:pPr>
              <w:jc w:val="center"/>
              <w:rPr>
                <w:sz w:val="20"/>
                <w:szCs w:val="20"/>
              </w:rPr>
            </w:pPr>
          </w:p>
        </w:tc>
        <w:tc>
          <w:tcPr>
            <w:tcW w:w="992" w:type="dxa"/>
            <w:gridSpan w:val="2"/>
            <w:tcBorders>
              <w:top w:val="single" w:sz="4" w:space="0" w:color="auto"/>
              <w:left w:val="nil"/>
              <w:bottom w:val="single" w:sz="4" w:space="0" w:color="auto"/>
              <w:right w:val="single" w:sz="4" w:space="0" w:color="auto"/>
            </w:tcBorders>
          </w:tcPr>
          <w:p w:rsidR="00284B3B" w:rsidRPr="00FB20B6" w:rsidRDefault="00284B3B" w:rsidP="00E61959">
            <w:pPr>
              <w:jc w:val="center"/>
              <w:rPr>
                <w:sz w:val="20"/>
                <w:szCs w:val="20"/>
              </w:rPr>
            </w:pPr>
          </w:p>
        </w:tc>
        <w:tc>
          <w:tcPr>
            <w:tcW w:w="660" w:type="dxa"/>
            <w:tcBorders>
              <w:top w:val="single" w:sz="4" w:space="0" w:color="auto"/>
              <w:bottom w:val="single" w:sz="4" w:space="0" w:color="auto"/>
              <w:right w:val="single" w:sz="4" w:space="0" w:color="auto"/>
            </w:tcBorders>
          </w:tcPr>
          <w:p w:rsidR="00284B3B" w:rsidRPr="00FB20B6" w:rsidRDefault="00284B3B" w:rsidP="00E61959">
            <w:pPr>
              <w:jc w:val="center"/>
              <w:rPr>
                <w:sz w:val="20"/>
                <w:szCs w:val="20"/>
              </w:rPr>
            </w:pPr>
          </w:p>
        </w:tc>
      </w:tr>
      <w:tr w:rsidR="00284B3B" w:rsidRPr="00FB20B6" w:rsidTr="00E61959">
        <w:trPr>
          <w:gridAfter w:val="1"/>
          <w:wAfter w:w="52" w:type="dxa"/>
          <w:trHeight w:val="258"/>
        </w:trPr>
        <w:tc>
          <w:tcPr>
            <w:tcW w:w="675" w:type="dxa"/>
            <w:tcBorders>
              <w:top w:val="nil"/>
              <w:left w:val="single" w:sz="4" w:space="0" w:color="auto"/>
              <w:bottom w:val="single" w:sz="4" w:space="0" w:color="auto"/>
              <w:right w:val="single" w:sz="4" w:space="0" w:color="auto"/>
            </w:tcBorders>
            <w:noWrap/>
            <w:vAlign w:val="bottom"/>
          </w:tcPr>
          <w:p w:rsidR="00284B3B" w:rsidRPr="00FB20B6" w:rsidRDefault="00284B3B" w:rsidP="00E61959">
            <w:pPr>
              <w:rPr>
                <w:sz w:val="20"/>
                <w:szCs w:val="20"/>
              </w:rPr>
            </w:pPr>
            <w:r w:rsidRPr="00FB20B6">
              <w:rPr>
                <w:sz w:val="20"/>
                <w:szCs w:val="20"/>
              </w:rPr>
              <w:t> </w:t>
            </w:r>
          </w:p>
        </w:tc>
        <w:tc>
          <w:tcPr>
            <w:tcW w:w="1843" w:type="dxa"/>
            <w:gridSpan w:val="2"/>
            <w:tcBorders>
              <w:top w:val="nil"/>
              <w:left w:val="nil"/>
              <w:bottom w:val="single" w:sz="4" w:space="0" w:color="auto"/>
              <w:right w:val="single" w:sz="4" w:space="0" w:color="auto"/>
            </w:tcBorders>
            <w:noWrap/>
            <w:vAlign w:val="bottom"/>
          </w:tcPr>
          <w:p w:rsidR="00284B3B" w:rsidRPr="00FB20B6" w:rsidRDefault="0043043C" w:rsidP="00E61959">
            <w:pPr>
              <w:rPr>
                <w:b/>
                <w:bCs/>
                <w:sz w:val="20"/>
                <w:szCs w:val="20"/>
              </w:rPr>
            </w:pPr>
            <w:r w:rsidRPr="00FB20B6">
              <w:rPr>
                <w:b/>
                <w:bCs/>
                <w:sz w:val="20"/>
                <w:szCs w:val="20"/>
                <w:lang w:val="kk-KZ"/>
              </w:rPr>
              <w:t>Барлығы</w:t>
            </w:r>
            <w:r w:rsidR="00284B3B" w:rsidRPr="00FB20B6">
              <w:rPr>
                <w:b/>
                <w:bCs/>
                <w:sz w:val="20"/>
                <w:szCs w:val="20"/>
              </w:rPr>
              <w:t>:</w:t>
            </w:r>
          </w:p>
        </w:tc>
        <w:tc>
          <w:tcPr>
            <w:tcW w:w="1418" w:type="dxa"/>
            <w:gridSpan w:val="2"/>
            <w:tcBorders>
              <w:top w:val="nil"/>
              <w:left w:val="nil"/>
              <w:bottom w:val="single" w:sz="4" w:space="0" w:color="auto"/>
              <w:right w:val="single" w:sz="4" w:space="0" w:color="auto"/>
            </w:tcBorders>
            <w:noWrap/>
            <w:vAlign w:val="bottom"/>
          </w:tcPr>
          <w:p w:rsidR="00284B3B" w:rsidRPr="00FB20B6" w:rsidRDefault="00284B3B" w:rsidP="00E61959">
            <w:pPr>
              <w:rPr>
                <w:sz w:val="20"/>
                <w:szCs w:val="20"/>
              </w:rPr>
            </w:pPr>
            <w:r w:rsidRPr="00FB20B6">
              <w:rPr>
                <w:sz w:val="20"/>
                <w:szCs w:val="20"/>
              </w:rPr>
              <w:t> </w:t>
            </w:r>
          </w:p>
        </w:tc>
        <w:tc>
          <w:tcPr>
            <w:tcW w:w="708" w:type="dxa"/>
            <w:tcBorders>
              <w:top w:val="nil"/>
              <w:left w:val="nil"/>
              <w:bottom w:val="single" w:sz="4" w:space="0" w:color="auto"/>
              <w:right w:val="single" w:sz="4" w:space="0" w:color="auto"/>
            </w:tcBorders>
            <w:noWrap/>
            <w:vAlign w:val="bottom"/>
          </w:tcPr>
          <w:p w:rsidR="00284B3B" w:rsidRPr="00FB20B6" w:rsidRDefault="00284B3B" w:rsidP="00E61959">
            <w:pPr>
              <w:rPr>
                <w:sz w:val="20"/>
                <w:szCs w:val="20"/>
              </w:rPr>
            </w:pPr>
            <w:r w:rsidRPr="00FB20B6">
              <w:rPr>
                <w:sz w:val="20"/>
                <w:szCs w:val="20"/>
              </w:rPr>
              <w:t> </w:t>
            </w:r>
          </w:p>
        </w:tc>
        <w:tc>
          <w:tcPr>
            <w:tcW w:w="709" w:type="dxa"/>
            <w:tcBorders>
              <w:top w:val="nil"/>
              <w:left w:val="nil"/>
              <w:bottom w:val="single" w:sz="4" w:space="0" w:color="auto"/>
              <w:right w:val="single" w:sz="4" w:space="0" w:color="auto"/>
            </w:tcBorders>
            <w:noWrap/>
            <w:vAlign w:val="bottom"/>
          </w:tcPr>
          <w:p w:rsidR="00284B3B" w:rsidRPr="00FB20B6" w:rsidRDefault="00284B3B" w:rsidP="00E61959">
            <w:pPr>
              <w:rPr>
                <w:sz w:val="20"/>
                <w:szCs w:val="20"/>
              </w:rPr>
            </w:pPr>
            <w:r w:rsidRPr="00FB20B6">
              <w:rPr>
                <w:sz w:val="20"/>
                <w:szCs w:val="20"/>
              </w:rPr>
              <w:t> </w:t>
            </w:r>
          </w:p>
        </w:tc>
        <w:tc>
          <w:tcPr>
            <w:tcW w:w="1418" w:type="dxa"/>
            <w:gridSpan w:val="3"/>
            <w:tcBorders>
              <w:top w:val="nil"/>
              <w:left w:val="nil"/>
              <w:bottom w:val="single" w:sz="4" w:space="0" w:color="auto"/>
              <w:right w:val="single" w:sz="4" w:space="0" w:color="auto"/>
            </w:tcBorders>
            <w:noWrap/>
            <w:vAlign w:val="bottom"/>
          </w:tcPr>
          <w:p w:rsidR="00284B3B" w:rsidRPr="00FB20B6" w:rsidRDefault="00284B3B" w:rsidP="00E61959">
            <w:pPr>
              <w:jc w:val="right"/>
              <w:rPr>
                <w:b/>
                <w:bCs/>
                <w:sz w:val="20"/>
                <w:szCs w:val="20"/>
              </w:rPr>
            </w:pPr>
          </w:p>
        </w:tc>
        <w:tc>
          <w:tcPr>
            <w:tcW w:w="992" w:type="dxa"/>
            <w:tcBorders>
              <w:top w:val="nil"/>
              <w:left w:val="nil"/>
              <w:bottom w:val="single" w:sz="4" w:space="0" w:color="auto"/>
              <w:right w:val="single" w:sz="4" w:space="0" w:color="auto"/>
            </w:tcBorders>
            <w:noWrap/>
            <w:vAlign w:val="bottom"/>
          </w:tcPr>
          <w:p w:rsidR="00284B3B" w:rsidRPr="00FB20B6" w:rsidRDefault="00284B3B" w:rsidP="00E61959">
            <w:pPr>
              <w:rPr>
                <w:b/>
                <w:bCs/>
                <w:sz w:val="20"/>
                <w:szCs w:val="20"/>
              </w:rPr>
            </w:pPr>
          </w:p>
        </w:tc>
        <w:tc>
          <w:tcPr>
            <w:tcW w:w="992" w:type="dxa"/>
            <w:tcBorders>
              <w:top w:val="nil"/>
              <w:left w:val="nil"/>
              <w:bottom w:val="single" w:sz="4" w:space="0" w:color="auto"/>
              <w:right w:val="single" w:sz="4" w:space="0" w:color="auto"/>
            </w:tcBorders>
            <w:noWrap/>
            <w:vAlign w:val="bottom"/>
          </w:tcPr>
          <w:p w:rsidR="00284B3B" w:rsidRPr="00FB20B6" w:rsidRDefault="00284B3B" w:rsidP="00E61959">
            <w:pPr>
              <w:jc w:val="right"/>
              <w:rPr>
                <w:b/>
                <w:bCs/>
                <w:sz w:val="20"/>
                <w:szCs w:val="20"/>
              </w:rPr>
            </w:pPr>
          </w:p>
        </w:tc>
        <w:tc>
          <w:tcPr>
            <w:tcW w:w="992" w:type="dxa"/>
            <w:gridSpan w:val="2"/>
            <w:tcBorders>
              <w:top w:val="nil"/>
              <w:left w:val="nil"/>
              <w:bottom w:val="single" w:sz="4" w:space="0" w:color="auto"/>
              <w:right w:val="single" w:sz="4" w:space="0" w:color="auto"/>
            </w:tcBorders>
          </w:tcPr>
          <w:p w:rsidR="00284B3B" w:rsidRPr="00FB20B6" w:rsidRDefault="00284B3B" w:rsidP="00E61959">
            <w:pPr>
              <w:jc w:val="right"/>
              <w:rPr>
                <w:b/>
                <w:bCs/>
                <w:sz w:val="20"/>
                <w:szCs w:val="20"/>
              </w:rPr>
            </w:pPr>
          </w:p>
        </w:tc>
        <w:tc>
          <w:tcPr>
            <w:tcW w:w="660" w:type="dxa"/>
            <w:tcBorders>
              <w:top w:val="single" w:sz="4" w:space="0" w:color="auto"/>
              <w:bottom w:val="single" w:sz="4" w:space="0" w:color="auto"/>
              <w:right w:val="single" w:sz="4" w:space="0" w:color="auto"/>
            </w:tcBorders>
          </w:tcPr>
          <w:p w:rsidR="00284B3B" w:rsidRPr="00FB20B6" w:rsidRDefault="00284B3B" w:rsidP="00E61959">
            <w:pPr>
              <w:jc w:val="right"/>
              <w:rPr>
                <w:b/>
                <w:bCs/>
                <w:sz w:val="20"/>
                <w:szCs w:val="20"/>
              </w:rPr>
            </w:pPr>
          </w:p>
        </w:tc>
      </w:tr>
      <w:tr w:rsidR="00284B3B" w:rsidRPr="00FB20B6" w:rsidTr="00E61959">
        <w:trPr>
          <w:gridAfter w:val="1"/>
          <w:wAfter w:w="52" w:type="dxa"/>
          <w:trHeight w:val="720"/>
        </w:trPr>
        <w:tc>
          <w:tcPr>
            <w:tcW w:w="9747" w:type="dxa"/>
            <w:gridSpan w:val="14"/>
            <w:vAlign w:val="center"/>
          </w:tcPr>
          <w:p w:rsidR="00284B3B" w:rsidRPr="00FB20B6" w:rsidRDefault="00F40D29" w:rsidP="00F40D29">
            <w:pPr>
              <w:jc w:val="both"/>
              <w:rPr>
                <w:sz w:val="18"/>
                <w:szCs w:val="18"/>
              </w:rPr>
            </w:pPr>
            <w:r w:rsidRPr="00FB20B6">
              <w:rPr>
                <w:sz w:val="20"/>
                <w:szCs w:val="20"/>
                <w:lang w:val="kk-KZ"/>
              </w:rPr>
              <w:t>Осы Қосымша бойынш</w:t>
            </w:r>
            <w:r w:rsidR="0043043C" w:rsidRPr="00FB20B6">
              <w:rPr>
                <w:sz w:val="20"/>
                <w:szCs w:val="20"/>
                <w:lang w:val="kk-KZ"/>
              </w:rPr>
              <w:t>а Тауарды</w:t>
            </w:r>
            <w:r w:rsidRPr="00FB20B6">
              <w:rPr>
                <w:sz w:val="20"/>
                <w:szCs w:val="20"/>
                <w:lang w:val="kk-KZ"/>
              </w:rPr>
              <w:t>ң</w:t>
            </w:r>
            <w:r w:rsidR="0043043C" w:rsidRPr="00FB20B6">
              <w:rPr>
                <w:sz w:val="20"/>
                <w:szCs w:val="20"/>
                <w:lang w:val="kk-KZ"/>
              </w:rPr>
              <w:t xml:space="preserve"> жалпы сомасы ҚҚС есепке алғанда </w:t>
            </w:r>
            <w:r w:rsidR="00284B3B" w:rsidRPr="00FB20B6">
              <w:rPr>
                <w:sz w:val="20"/>
                <w:szCs w:val="20"/>
              </w:rPr>
              <w:t>______________ (</w:t>
            </w:r>
            <w:r w:rsidR="00284B3B" w:rsidRPr="00FB20B6">
              <w:rPr>
                <w:b/>
                <w:bCs/>
                <w:sz w:val="20"/>
                <w:szCs w:val="20"/>
              </w:rPr>
              <w:t>__________</w:t>
            </w:r>
            <w:r w:rsidR="00284B3B" w:rsidRPr="00FB20B6">
              <w:rPr>
                <w:bCs/>
                <w:sz w:val="20"/>
                <w:szCs w:val="20"/>
              </w:rPr>
              <w:t>)</w:t>
            </w:r>
            <w:r w:rsidR="00284B3B" w:rsidRPr="00FB20B6">
              <w:rPr>
                <w:sz w:val="20"/>
                <w:szCs w:val="20"/>
              </w:rPr>
              <w:t xml:space="preserve"> те</w:t>
            </w:r>
            <w:r w:rsidR="0043043C" w:rsidRPr="00FB20B6">
              <w:rPr>
                <w:sz w:val="20"/>
                <w:szCs w:val="20"/>
                <w:lang w:val="kk-KZ"/>
              </w:rPr>
              <w:t>ң</w:t>
            </w:r>
            <w:proofErr w:type="spellStart"/>
            <w:r w:rsidR="00284B3B" w:rsidRPr="00FB20B6">
              <w:rPr>
                <w:sz w:val="20"/>
                <w:szCs w:val="20"/>
              </w:rPr>
              <w:t>ге</w:t>
            </w:r>
            <w:proofErr w:type="spellEnd"/>
            <w:r w:rsidR="0043043C" w:rsidRPr="00FB20B6">
              <w:rPr>
                <w:sz w:val="20"/>
                <w:szCs w:val="20"/>
                <w:lang w:val="kk-KZ"/>
              </w:rPr>
              <w:t>ні құрайды.</w:t>
            </w:r>
            <w:r w:rsidR="00284B3B" w:rsidRPr="00FB20B6">
              <w:rPr>
                <w:b/>
                <w:sz w:val="18"/>
                <w:szCs w:val="18"/>
              </w:rPr>
              <w:t xml:space="preserve">                                                                                                            </w:t>
            </w:r>
            <w:r w:rsidR="0043043C" w:rsidRPr="00FB20B6">
              <w:rPr>
                <w:b/>
                <w:sz w:val="18"/>
                <w:szCs w:val="18"/>
                <w:lang w:val="kk-KZ"/>
              </w:rPr>
              <w:t xml:space="preserve">         </w:t>
            </w:r>
            <w:r w:rsidR="00284B3B" w:rsidRPr="00FB20B6">
              <w:rPr>
                <w:b/>
                <w:sz w:val="18"/>
                <w:szCs w:val="18"/>
              </w:rPr>
              <w:t xml:space="preserve"> </w:t>
            </w:r>
            <w:r w:rsidR="00284B3B" w:rsidRPr="00FB20B6">
              <w:rPr>
                <w:i/>
                <w:sz w:val="18"/>
                <w:szCs w:val="18"/>
              </w:rPr>
              <w:t>(</w:t>
            </w:r>
            <w:r w:rsidR="0043043C" w:rsidRPr="00FB20B6">
              <w:rPr>
                <w:i/>
                <w:sz w:val="18"/>
                <w:szCs w:val="18"/>
                <w:lang w:val="kk-KZ"/>
              </w:rPr>
              <w:t xml:space="preserve">сомасы </w:t>
            </w:r>
            <w:bookmarkStart w:id="0" w:name="_GoBack"/>
            <w:bookmarkEnd w:id="0"/>
            <w:r w:rsidR="00B45029" w:rsidRPr="00FB20B6">
              <w:rPr>
                <w:i/>
                <w:sz w:val="18"/>
                <w:szCs w:val="18"/>
                <w:lang w:val="kk-KZ"/>
              </w:rPr>
              <w:t>санмен</w:t>
            </w:r>
            <w:r w:rsidR="00B45029" w:rsidRPr="00FB20B6">
              <w:rPr>
                <w:i/>
                <w:sz w:val="18"/>
                <w:szCs w:val="18"/>
              </w:rPr>
              <w:t>) (</w:t>
            </w:r>
            <w:r w:rsidR="0043043C" w:rsidRPr="00FB20B6">
              <w:rPr>
                <w:i/>
                <w:sz w:val="18"/>
                <w:szCs w:val="18"/>
                <w:lang w:val="kk-KZ"/>
              </w:rPr>
              <w:t>сомасы жазумен</w:t>
            </w:r>
            <w:r w:rsidR="00284B3B" w:rsidRPr="00FB20B6">
              <w:rPr>
                <w:i/>
                <w:sz w:val="18"/>
                <w:szCs w:val="18"/>
              </w:rPr>
              <w:t>)</w:t>
            </w:r>
          </w:p>
        </w:tc>
        <w:tc>
          <w:tcPr>
            <w:tcW w:w="660" w:type="dxa"/>
          </w:tcPr>
          <w:p w:rsidR="00284B3B" w:rsidRPr="00FB20B6" w:rsidRDefault="00284B3B" w:rsidP="00E61959">
            <w:pPr>
              <w:rPr>
                <w:sz w:val="22"/>
                <w:szCs w:val="22"/>
              </w:rPr>
            </w:pPr>
            <w:r w:rsidRPr="00FB20B6">
              <w:rPr>
                <w:sz w:val="22"/>
                <w:szCs w:val="22"/>
              </w:rPr>
              <w:t xml:space="preserve">  </w:t>
            </w:r>
          </w:p>
        </w:tc>
      </w:tr>
    </w:tbl>
    <w:p w:rsidR="00284B3B" w:rsidRPr="00FB20B6" w:rsidRDefault="00284B3B" w:rsidP="00284B3B">
      <w:pPr>
        <w:rPr>
          <w:b/>
          <w:sz w:val="20"/>
          <w:szCs w:val="20"/>
        </w:rPr>
      </w:pPr>
    </w:p>
    <w:p w:rsidR="00284B3B" w:rsidRPr="00FB20B6" w:rsidRDefault="0043043C" w:rsidP="00A42733">
      <w:pPr>
        <w:pStyle w:val="aa"/>
        <w:numPr>
          <w:ilvl w:val="0"/>
          <w:numId w:val="16"/>
        </w:numPr>
        <w:ind w:right="141"/>
        <w:jc w:val="both"/>
        <w:rPr>
          <w:rFonts w:ascii="Times New Roman" w:hAnsi="Times New Roman"/>
          <w:sz w:val="20"/>
          <w:szCs w:val="20"/>
        </w:rPr>
      </w:pPr>
      <w:r w:rsidRPr="00FB20B6">
        <w:rPr>
          <w:rFonts w:ascii="Times New Roman" w:hAnsi="Times New Roman"/>
          <w:sz w:val="20"/>
          <w:szCs w:val="20"/>
          <w:lang w:val="kk-KZ"/>
        </w:rPr>
        <w:t>Төлем шарттары және тәртібі</w:t>
      </w:r>
      <w:r w:rsidR="00284B3B" w:rsidRPr="00FB20B6">
        <w:rPr>
          <w:rFonts w:ascii="Times New Roman" w:hAnsi="Times New Roman"/>
          <w:sz w:val="20"/>
          <w:szCs w:val="20"/>
        </w:rPr>
        <w:t xml:space="preserve">: </w:t>
      </w:r>
    </w:p>
    <w:p w:rsidR="00FB20B6" w:rsidRPr="00EA4578" w:rsidRDefault="00FB20B6" w:rsidP="00FB20B6">
      <w:pPr>
        <w:pStyle w:val="aa"/>
        <w:ind w:right="141"/>
        <w:jc w:val="both"/>
        <w:rPr>
          <w:rFonts w:ascii="Times New Roman" w:hAnsi="Times New Roman"/>
          <w:sz w:val="20"/>
          <w:szCs w:val="20"/>
        </w:rPr>
      </w:pPr>
      <w:r w:rsidRPr="00EA4578">
        <w:rPr>
          <w:rFonts w:ascii="Times New Roman" w:hAnsi="Times New Roman"/>
          <w:sz w:val="20"/>
          <w:szCs w:val="20"/>
          <w:lang w:val="kk-KZ"/>
        </w:rPr>
        <w:t>_____________________________________ (</w:t>
      </w:r>
      <w:proofErr w:type="spellStart"/>
      <w:r w:rsidRPr="00EA4578">
        <w:rPr>
          <w:rFonts w:ascii="Times New Roman" w:hAnsi="Times New Roman"/>
          <w:sz w:val="20"/>
          <w:szCs w:val="20"/>
        </w:rPr>
        <w:t>төлем</w:t>
      </w:r>
      <w:proofErr w:type="spellEnd"/>
      <w:r w:rsidRPr="00EA4578">
        <w:rPr>
          <w:rFonts w:ascii="Times New Roman" w:hAnsi="Times New Roman"/>
          <w:sz w:val="20"/>
          <w:szCs w:val="20"/>
        </w:rPr>
        <w:t xml:space="preserve"> </w:t>
      </w:r>
      <w:proofErr w:type="spellStart"/>
      <w:r w:rsidRPr="00EA4578">
        <w:rPr>
          <w:rFonts w:ascii="Times New Roman" w:hAnsi="Times New Roman"/>
          <w:sz w:val="20"/>
          <w:szCs w:val="20"/>
        </w:rPr>
        <w:t>уағдаластық</w:t>
      </w:r>
      <w:proofErr w:type="spellEnd"/>
      <w:r w:rsidRPr="00EA4578">
        <w:rPr>
          <w:rFonts w:ascii="Times New Roman" w:hAnsi="Times New Roman"/>
          <w:sz w:val="20"/>
          <w:szCs w:val="20"/>
        </w:rPr>
        <w:t xml:space="preserve"> </w:t>
      </w:r>
      <w:proofErr w:type="spellStart"/>
      <w:r w:rsidRPr="00EA4578">
        <w:rPr>
          <w:rFonts w:ascii="Times New Roman" w:hAnsi="Times New Roman"/>
          <w:sz w:val="20"/>
          <w:szCs w:val="20"/>
        </w:rPr>
        <w:t>бойынша</w:t>
      </w:r>
      <w:proofErr w:type="spellEnd"/>
      <w:r w:rsidRPr="00EA4578">
        <w:rPr>
          <w:rFonts w:ascii="Times New Roman" w:hAnsi="Times New Roman"/>
          <w:sz w:val="20"/>
          <w:szCs w:val="20"/>
        </w:rPr>
        <w:t>).</w:t>
      </w:r>
    </w:p>
    <w:p w:rsidR="00284B3B" w:rsidRPr="00EA4578" w:rsidRDefault="00F32604" w:rsidP="00FB20B6">
      <w:pPr>
        <w:pStyle w:val="aa"/>
        <w:numPr>
          <w:ilvl w:val="1"/>
          <w:numId w:val="17"/>
        </w:numPr>
        <w:ind w:right="141"/>
        <w:jc w:val="both"/>
        <w:rPr>
          <w:rFonts w:ascii="Times New Roman" w:hAnsi="Times New Roman"/>
          <w:sz w:val="20"/>
          <w:szCs w:val="20"/>
          <w:lang w:val="kk-KZ"/>
        </w:rPr>
      </w:pPr>
      <w:r w:rsidRPr="00EA4578">
        <w:rPr>
          <w:rFonts w:ascii="Times New Roman" w:hAnsi="Times New Roman"/>
          <w:i/>
          <w:sz w:val="20"/>
          <w:szCs w:val="20"/>
          <w:lang w:val="kk-KZ"/>
        </w:rPr>
        <w:t>Тауарды жөнелту/жеткізуден кейін төлеу немесе бірнеше төлемдермен ақы төлеу кезінде</w:t>
      </w:r>
      <w:r w:rsidRPr="00EA4578">
        <w:rPr>
          <w:rFonts w:ascii="Times New Roman" w:hAnsi="Times New Roman"/>
          <w:sz w:val="20"/>
          <w:szCs w:val="20"/>
          <w:lang w:val="kk-KZ"/>
        </w:rPr>
        <w:t>:</w:t>
      </w:r>
    </w:p>
    <w:p w:rsidR="00284B3B" w:rsidRPr="003B2C9D" w:rsidRDefault="00B8771C" w:rsidP="00284B3B">
      <w:pPr>
        <w:ind w:left="720" w:right="141"/>
        <w:jc w:val="both"/>
        <w:rPr>
          <w:sz w:val="20"/>
          <w:szCs w:val="20"/>
          <w:lang w:val="kk-KZ"/>
        </w:rPr>
      </w:pPr>
      <w:r w:rsidRPr="00EA4578">
        <w:rPr>
          <w:sz w:val="20"/>
          <w:szCs w:val="20"/>
          <w:lang w:val="kk-KZ"/>
        </w:rPr>
        <w:t>Төлем/Түпкілікті есеп айырысу (</w:t>
      </w:r>
      <w:r w:rsidRPr="00EA4578">
        <w:rPr>
          <w:i/>
          <w:sz w:val="20"/>
          <w:szCs w:val="20"/>
          <w:lang w:val="kk-KZ"/>
        </w:rPr>
        <w:t>керегін көрсетіңіз</w:t>
      </w:r>
      <w:r w:rsidRPr="00EA4578">
        <w:rPr>
          <w:sz w:val="20"/>
          <w:szCs w:val="20"/>
          <w:lang w:val="kk-KZ"/>
        </w:rPr>
        <w:t xml:space="preserve">) 10 жұмыс күні ішінде жүргізіледі </w:t>
      </w:r>
      <w:r w:rsidRPr="00EA4578">
        <w:rPr>
          <w:b/>
          <w:i/>
          <w:sz w:val="20"/>
          <w:szCs w:val="20"/>
          <w:lang w:val="kk-KZ"/>
        </w:rPr>
        <w:t>(керегін көрсетіңіз: Тауардың Жөнелтімге даярлығы туралы Жеткізіп берушінің хабарламасын</w:t>
      </w:r>
      <w:r w:rsidR="00844A5E" w:rsidRPr="00EA4578">
        <w:rPr>
          <w:b/>
          <w:i/>
          <w:sz w:val="20"/>
          <w:szCs w:val="20"/>
          <w:lang w:val="kk-KZ"/>
        </w:rPr>
        <w:t xml:space="preserve"> Сатып алушы алған күннен/ </w:t>
      </w:r>
      <w:r w:rsidR="00F32604" w:rsidRPr="00EA4578">
        <w:rPr>
          <w:b/>
          <w:i/>
          <w:sz w:val="20"/>
          <w:szCs w:val="20"/>
          <w:lang w:val="kk-KZ"/>
        </w:rPr>
        <w:t>Тауардың барлық көлемін Сатып алушының қоймасына жеткізген және ескертулерсіз кіріс бақылау актісіне Сатып алушы қол қойған күннен/ барлық Тауар көлемін Жеткізіп беруші бірінші тасымалдаушыға тапсырған күннен/Тауар партиясын жеткізген күннен ) (кіріс бақылау актісіне қол қойған күннен кейінгі төлем түрі қолайлы болып табылады)</w:t>
      </w:r>
      <w:r w:rsidR="00F32604" w:rsidRPr="00EA4578">
        <w:rPr>
          <w:sz w:val="20"/>
          <w:szCs w:val="20"/>
          <w:lang w:val="kk-KZ"/>
        </w:rPr>
        <w:t>.</w:t>
      </w:r>
    </w:p>
    <w:p w:rsidR="00284B3B" w:rsidRPr="003B2C9D" w:rsidRDefault="00F86E26" w:rsidP="00284B3B">
      <w:pPr>
        <w:ind w:left="720" w:right="141"/>
        <w:jc w:val="both"/>
        <w:rPr>
          <w:color w:val="000000" w:themeColor="text1"/>
          <w:sz w:val="20"/>
          <w:szCs w:val="20"/>
          <w:lang w:val="kk-KZ"/>
        </w:rPr>
      </w:pPr>
      <w:r w:rsidRPr="00EA4578">
        <w:rPr>
          <w:b/>
          <w:i/>
          <w:sz w:val="20"/>
          <w:szCs w:val="20"/>
          <w:lang w:val="kk-KZ"/>
        </w:rPr>
        <w:t xml:space="preserve">Бәсекелестік парағына/конъюнктуралық анықтамаға сәйкес басқа тәртіп және есеп айырысу формасы </w:t>
      </w:r>
      <w:r w:rsidRPr="00EA4578">
        <w:rPr>
          <w:b/>
          <w:i/>
          <w:color w:val="000000" w:themeColor="text1"/>
          <w:sz w:val="20"/>
          <w:szCs w:val="20"/>
          <w:lang w:val="kk-KZ"/>
        </w:rPr>
        <w:t>бекітілуі мүмкін</w:t>
      </w:r>
      <w:r w:rsidRPr="00EA4578">
        <w:rPr>
          <w:color w:val="000000" w:themeColor="text1"/>
          <w:sz w:val="20"/>
          <w:szCs w:val="20"/>
          <w:lang w:val="kk-KZ"/>
        </w:rPr>
        <w:t>.</w:t>
      </w:r>
    </w:p>
    <w:p w:rsidR="006221A8" w:rsidRPr="003B2C9D" w:rsidRDefault="00195BAA" w:rsidP="00A42733">
      <w:pPr>
        <w:numPr>
          <w:ilvl w:val="0"/>
          <w:numId w:val="16"/>
        </w:numPr>
        <w:ind w:right="141"/>
        <w:jc w:val="both"/>
        <w:rPr>
          <w:color w:val="000000" w:themeColor="text1"/>
          <w:sz w:val="20"/>
          <w:szCs w:val="20"/>
          <w:lang w:val="kk-KZ"/>
        </w:rPr>
      </w:pPr>
      <w:r w:rsidRPr="00EA4578">
        <w:rPr>
          <w:color w:val="000000" w:themeColor="text1"/>
          <w:sz w:val="20"/>
          <w:szCs w:val="20"/>
          <w:lang w:val="kk-KZ"/>
        </w:rPr>
        <w:t xml:space="preserve">Тауарды жеткізу шарттары: </w:t>
      </w:r>
      <w:r w:rsidR="00284B3B" w:rsidRPr="003B2C9D">
        <w:rPr>
          <w:b/>
          <w:i/>
          <w:color w:val="000000" w:themeColor="text1"/>
          <w:sz w:val="18"/>
          <w:szCs w:val="18"/>
          <w:lang w:val="kk-KZ"/>
        </w:rPr>
        <w:t>(</w:t>
      </w:r>
      <w:r w:rsidR="006221A8" w:rsidRPr="003B2C9D">
        <w:rPr>
          <w:b/>
          <w:i/>
          <w:color w:val="000000" w:themeColor="text1"/>
          <w:sz w:val="20"/>
          <w:szCs w:val="20"/>
          <w:lang w:val="kk-KZ"/>
        </w:rPr>
        <w:t xml:space="preserve">ИНКОТЕРМС -2010 </w:t>
      </w:r>
      <w:r w:rsidR="006221A8" w:rsidRPr="00EA4578">
        <w:rPr>
          <w:b/>
          <w:i/>
          <w:color w:val="000000" w:themeColor="text1"/>
          <w:sz w:val="20"/>
          <w:szCs w:val="20"/>
          <w:lang w:val="kk-KZ"/>
        </w:rPr>
        <w:t>сәйкес</w:t>
      </w:r>
      <w:r w:rsidR="006221A8" w:rsidRPr="00EA4578">
        <w:rPr>
          <w:b/>
          <w:i/>
          <w:color w:val="000000" w:themeColor="text1"/>
          <w:sz w:val="18"/>
          <w:szCs w:val="18"/>
          <w:lang w:val="kk-KZ"/>
        </w:rPr>
        <w:t xml:space="preserve"> </w:t>
      </w:r>
      <w:r w:rsidR="00330C0D" w:rsidRPr="00EA4578">
        <w:rPr>
          <w:b/>
          <w:i/>
          <w:color w:val="000000" w:themeColor="text1"/>
          <w:sz w:val="18"/>
          <w:szCs w:val="18"/>
          <w:lang w:val="kk-KZ"/>
        </w:rPr>
        <w:t>жеткізу шарттарын көрсету</w:t>
      </w:r>
      <w:r w:rsidR="006221A8" w:rsidRPr="00EA4578">
        <w:rPr>
          <w:b/>
          <w:i/>
          <w:color w:val="000000" w:themeColor="text1"/>
          <w:sz w:val="18"/>
          <w:szCs w:val="18"/>
          <w:lang w:val="kk-KZ"/>
        </w:rPr>
        <w:t>)</w:t>
      </w:r>
      <w:r w:rsidR="006221A8" w:rsidRPr="00EA4578">
        <w:rPr>
          <w:b/>
          <w:color w:val="000000" w:themeColor="text1"/>
          <w:sz w:val="18"/>
          <w:szCs w:val="18"/>
          <w:lang w:val="kk-KZ"/>
        </w:rPr>
        <w:t xml:space="preserve"> </w:t>
      </w:r>
      <w:r w:rsidR="00330C0D" w:rsidRPr="00EA4578">
        <w:rPr>
          <w:color w:val="000000" w:themeColor="text1"/>
          <w:sz w:val="18"/>
          <w:szCs w:val="18"/>
          <w:lang w:val="kk-KZ"/>
        </w:rPr>
        <w:t>жеткізу орнына</w:t>
      </w:r>
      <w:r w:rsidR="006221A8" w:rsidRPr="00EA4578">
        <w:rPr>
          <w:color w:val="000000" w:themeColor="text1"/>
          <w:sz w:val="18"/>
          <w:szCs w:val="18"/>
          <w:lang w:val="kk-KZ"/>
        </w:rPr>
        <w:t xml:space="preserve"> дейін</w:t>
      </w:r>
    </w:p>
    <w:p w:rsidR="00284B3B" w:rsidRPr="00EA4578" w:rsidRDefault="006221A8" w:rsidP="00A42733">
      <w:pPr>
        <w:numPr>
          <w:ilvl w:val="0"/>
          <w:numId w:val="16"/>
        </w:numPr>
        <w:ind w:right="141"/>
        <w:jc w:val="both"/>
        <w:rPr>
          <w:color w:val="000000" w:themeColor="text1"/>
          <w:sz w:val="20"/>
          <w:szCs w:val="20"/>
          <w:lang w:val="kk-KZ"/>
        </w:rPr>
      </w:pPr>
      <w:r w:rsidRPr="00EA4578">
        <w:rPr>
          <w:color w:val="000000" w:themeColor="text1"/>
          <w:sz w:val="18"/>
          <w:szCs w:val="18"/>
          <w:lang w:val="kk-KZ"/>
        </w:rPr>
        <w:t>Жеткізу орны</w:t>
      </w:r>
      <w:r w:rsidR="00330C0D" w:rsidRPr="00EA4578">
        <w:rPr>
          <w:color w:val="000000" w:themeColor="text1"/>
          <w:sz w:val="20"/>
          <w:szCs w:val="20"/>
          <w:lang w:val="kk-KZ"/>
        </w:rPr>
        <w:t xml:space="preserve">: </w:t>
      </w:r>
      <w:r w:rsidR="00284B3B" w:rsidRPr="00EA4578">
        <w:rPr>
          <w:color w:val="000000" w:themeColor="text1"/>
          <w:sz w:val="20"/>
          <w:szCs w:val="20"/>
          <w:lang w:val="kk-KZ"/>
        </w:rPr>
        <w:t xml:space="preserve"> ______________</w:t>
      </w:r>
      <w:r w:rsidR="00330C0D" w:rsidRPr="00EA4578">
        <w:rPr>
          <w:color w:val="000000" w:themeColor="text1"/>
          <w:sz w:val="20"/>
          <w:szCs w:val="20"/>
          <w:lang w:val="kk-KZ"/>
        </w:rPr>
        <w:t xml:space="preserve"> қ.</w:t>
      </w:r>
      <w:r w:rsidR="00284B3B" w:rsidRPr="00EA4578">
        <w:rPr>
          <w:color w:val="000000" w:themeColor="text1"/>
          <w:sz w:val="20"/>
          <w:szCs w:val="20"/>
          <w:lang w:val="kk-KZ"/>
        </w:rPr>
        <w:t xml:space="preserve">, </w:t>
      </w:r>
      <w:r w:rsidRPr="00EA4578">
        <w:rPr>
          <w:b/>
          <w:i/>
          <w:color w:val="000000" w:themeColor="text1"/>
          <w:sz w:val="20"/>
          <w:szCs w:val="20"/>
          <w:lang w:val="kk-KZ"/>
        </w:rPr>
        <w:t>(қажеттісін көрсетіңіз:</w:t>
      </w:r>
      <w:r w:rsidR="00330C0D" w:rsidRPr="00EA4578">
        <w:rPr>
          <w:b/>
          <w:i/>
          <w:color w:val="000000" w:themeColor="text1"/>
          <w:sz w:val="20"/>
          <w:szCs w:val="20"/>
          <w:lang w:val="kk-KZ"/>
        </w:rPr>
        <w:t>Сатып алушы/ Жеткізіп берушінің немесе т/ж станцияның қоймасы</w:t>
      </w:r>
      <w:r w:rsidRPr="00EA4578">
        <w:rPr>
          <w:b/>
          <w:i/>
          <w:color w:val="000000" w:themeColor="text1"/>
          <w:sz w:val="20"/>
          <w:szCs w:val="20"/>
          <w:lang w:val="kk-KZ"/>
        </w:rPr>
        <w:t>)</w:t>
      </w:r>
      <w:r w:rsidR="00330C0D" w:rsidRPr="00EA4578">
        <w:rPr>
          <w:b/>
          <w:i/>
          <w:color w:val="000000" w:themeColor="text1"/>
          <w:sz w:val="20"/>
          <w:szCs w:val="20"/>
          <w:lang w:val="kk-KZ"/>
        </w:rPr>
        <w:t>.</w:t>
      </w:r>
      <w:r w:rsidR="00284B3B" w:rsidRPr="00EA4578">
        <w:rPr>
          <w:color w:val="000000" w:themeColor="text1"/>
          <w:sz w:val="20"/>
          <w:szCs w:val="20"/>
          <w:lang w:val="kk-KZ"/>
        </w:rPr>
        <w:t xml:space="preserve"> </w:t>
      </w:r>
    </w:p>
    <w:p w:rsidR="006221A8" w:rsidRPr="00EA4578" w:rsidRDefault="002D50FF" w:rsidP="00A42733">
      <w:pPr>
        <w:numPr>
          <w:ilvl w:val="0"/>
          <w:numId w:val="16"/>
        </w:numPr>
        <w:ind w:right="141"/>
        <w:jc w:val="both"/>
        <w:rPr>
          <w:sz w:val="20"/>
          <w:szCs w:val="20"/>
        </w:rPr>
      </w:pPr>
      <w:r w:rsidRPr="00EA4578">
        <w:rPr>
          <w:sz w:val="20"/>
          <w:szCs w:val="20"/>
          <w:lang w:val="kk-KZ"/>
        </w:rPr>
        <w:t>Жеткізу мерзімі</w:t>
      </w:r>
      <w:r w:rsidR="00284B3B" w:rsidRPr="00EA4578">
        <w:rPr>
          <w:sz w:val="20"/>
          <w:szCs w:val="20"/>
        </w:rPr>
        <w:t>: ____________201_</w:t>
      </w:r>
      <w:r w:rsidRPr="00EA4578">
        <w:rPr>
          <w:sz w:val="20"/>
          <w:szCs w:val="20"/>
          <w:lang w:val="kk-KZ"/>
        </w:rPr>
        <w:t>ж</w:t>
      </w:r>
      <w:r w:rsidR="00284B3B" w:rsidRPr="00EA4578">
        <w:rPr>
          <w:sz w:val="20"/>
          <w:szCs w:val="20"/>
        </w:rPr>
        <w:t>.</w:t>
      </w:r>
    </w:p>
    <w:p w:rsidR="00284B3B" w:rsidRPr="00EA4578" w:rsidRDefault="006221A8" w:rsidP="006221A8">
      <w:pPr>
        <w:ind w:left="720" w:right="141"/>
        <w:jc w:val="both"/>
        <w:rPr>
          <w:sz w:val="20"/>
          <w:szCs w:val="20"/>
        </w:rPr>
      </w:pPr>
      <w:r w:rsidRPr="00EA4578">
        <w:rPr>
          <w:sz w:val="20"/>
          <w:szCs w:val="20"/>
          <w:lang w:val="kk-KZ"/>
        </w:rPr>
        <w:t>Тауарды мерзімінен бұрын жеткізу Жеткізіп беруші алдын ала Сатып алушының жазбаша келісімін алған жағдайда рұқсат етіледі.</w:t>
      </w:r>
      <w:r w:rsidR="00284B3B" w:rsidRPr="00EA4578">
        <w:rPr>
          <w:sz w:val="20"/>
          <w:szCs w:val="20"/>
        </w:rPr>
        <w:t xml:space="preserve">  </w:t>
      </w:r>
    </w:p>
    <w:p w:rsidR="00284B3B" w:rsidRPr="00EA4578" w:rsidRDefault="002D50FF" w:rsidP="006221A8">
      <w:pPr>
        <w:numPr>
          <w:ilvl w:val="0"/>
          <w:numId w:val="16"/>
        </w:numPr>
        <w:jc w:val="both"/>
        <w:rPr>
          <w:bCs/>
          <w:sz w:val="20"/>
          <w:szCs w:val="20"/>
        </w:rPr>
      </w:pPr>
      <w:r w:rsidRPr="00EA4578">
        <w:rPr>
          <w:bCs/>
          <w:sz w:val="20"/>
          <w:szCs w:val="20"/>
          <w:lang w:val="kk-KZ"/>
        </w:rPr>
        <w:t xml:space="preserve">Тауарды жеткізу жүргізіледі </w:t>
      </w:r>
      <w:r w:rsidRPr="00EA4578">
        <w:rPr>
          <w:b/>
          <w:bCs/>
          <w:i/>
          <w:sz w:val="20"/>
          <w:szCs w:val="20"/>
          <w:lang w:val="kk-KZ"/>
        </w:rPr>
        <w:t>(қажеттісін көрсету қажет: Қосымшаның 4 т. қарастырылған жеткізу мерзімінің шегінде бір жолғы/партиямен</w:t>
      </w:r>
      <w:r w:rsidRPr="00EA4578">
        <w:rPr>
          <w:b/>
          <w:bCs/>
          <w:sz w:val="20"/>
          <w:szCs w:val="20"/>
          <w:lang w:val="kk-KZ"/>
        </w:rPr>
        <w:t>)</w:t>
      </w:r>
      <w:r w:rsidR="00284B3B" w:rsidRPr="00EA4578">
        <w:rPr>
          <w:b/>
          <w:bCs/>
          <w:sz w:val="20"/>
          <w:szCs w:val="20"/>
        </w:rPr>
        <w:t xml:space="preserve">. </w:t>
      </w:r>
    </w:p>
    <w:p w:rsidR="00284B3B" w:rsidRPr="00EA4578" w:rsidRDefault="00284B3B" w:rsidP="00284B3B">
      <w:pPr>
        <w:tabs>
          <w:tab w:val="left" w:pos="9214"/>
          <w:tab w:val="left" w:pos="9356"/>
        </w:tabs>
        <w:ind w:left="709" w:right="141" w:hanging="1134"/>
        <w:jc w:val="both"/>
        <w:rPr>
          <w:color w:val="000000"/>
          <w:sz w:val="20"/>
          <w:szCs w:val="20"/>
          <w:lang w:val="kk-KZ"/>
        </w:rPr>
      </w:pPr>
      <w:r w:rsidRPr="00EA4578">
        <w:rPr>
          <w:rFonts w:eastAsia="MS Mincho"/>
          <w:sz w:val="20"/>
          <w:szCs w:val="20"/>
        </w:rPr>
        <w:t xml:space="preserve">                 6.  </w:t>
      </w:r>
      <w:r w:rsidR="00C06A8E" w:rsidRPr="00EA4578">
        <w:rPr>
          <w:rFonts w:eastAsia="MS Mincho"/>
          <w:sz w:val="20"/>
          <w:szCs w:val="20"/>
          <w:lang w:val="kk-KZ"/>
        </w:rPr>
        <w:t xml:space="preserve">Тауарға кепілдік мерзімі оны пайдалануға берген күннен бастап </w:t>
      </w:r>
      <w:r w:rsidR="00C06A8E" w:rsidRPr="00EA4578">
        <w:rPr>
          <w:color w:val="000000"/>
          <w:sz w:val="20"/>
          <w:szCs w:val="20"/>
        </w:rPr>
        <w:t xml:space="preserve"> ___ </w:t>
      </w:r>
      <w:r w:rsidR="00C06A8E" w:rsidRPr="00EA4578">
        <w:rPr>
          <w:color w:val="000000"/>
          <w:sz w:val="20"/>
          <w:szCs w:val="20"/>
          <w:lang w:val="kk-KZ"/>
        </w:rPr>
        <w:t>айға белгіленеді, егер</w:t>
      </w:r>
      <w:r w:rsidR="008F093D" w:rsidRPr="00EA4578">
        <w:rPr>
          <w:color w:val="000000"/>
          <w:sz w:val="20"/>
          <w:szCs w:val="20"/>
          <w:lang w:val="kk-KZ"/>
        </w:rPr>
        <w:t xml:space="preserve"> оны пайдалануға беру </w:t>
      </w:r>
      <w:r w:rsidR="00C06A8E" w:rsidRPr="00EA4578">
        <w:rPr>
          <w:color w:val="000000"/>
          <w:sz w:val="20"/>
          <w:szCs w:val="20"/>
          <w:lang w:val="kk-KZ"/>
        </w:rPr>
        <w:t xml:space="preserve"> жеткізу күнінен </w:t>
      </w:r>
      <w:r w:rsidR="008F093D" w:rsidRPr="00EA4578">
        <w:rPr>
          <w:color w:val="000000"/>
          <w:sz w:val="20"/>
          <w:szCs w:val="20"/>
          <w:lang w:val="kk-KZ"/>
        </w:rPr>
        <w:t xml:space="preserve"> </w:t>
      </w:r>
      <w:r w:rsidR="008F093D" w:rsidRPr="00EA4578">
        <w:rPr>
          <w:color w:val="000000"/>
          <w:sz w:val="20"/>
          <w:szCs w:val="20"/>
        </w:rPr>
        <w:t xml:space="preserve"> </w:t>
      </w:r>
      <w:r w:rsidR="008F093D" w:rsidRPr="00EA4578">
        <w:rPr>
          <w:color w:val="000000"/>
          <w:sz w:val="20"/>
          <w:szCs w:val="20"/>
          <w:lang w:val="kk-KZ"/>
        </w:rPr>
        <w:t xml:space="preserve">кемінде </w:t>
      </w:r>
      <w:r w:rsidR="008F093D" w:rsidRPr="00EA4578">
        <w:rPr>
          <w:color w:val="000000"/>
          <w:sz w:val="20"/>
          <w:szCs w:val="20"/>
        </w:rPr>
        <w:t xml:space="preserve">___ </w:t>
      </w:r>
      <w:r w:rsidR="008F093D" w:rsidRPr="00EA4578">
        <w:rPr>
          <w:color w:val="000000"/>
          <w:sz w:val="20"/>
          <w:szCs w:val="20"/>
          <w:lang w:val="kk-KZ"/>
        </w:rPr>
        <w:t xml:space="preserve"> ай кешіктірмей жүргізілген болса. Жеткізу күнінен  ___ ай аяқталған соң Тауарды пайдалануға берген жағдайда, онда Тауарды жеткізу күнінен ___  айға кепілдік мерзімі белгіленеді. </w:t>
      </w:r>
      <w:r w:rsidR="008F093D" w:rsidRPr="00EA4578">
        <w:rPr>
          <w:b/>
          <w:i/>
          <w:color w:val="000000"/>
          <w:sz w:val="20"/>
          <w:szCs w:val="20"/>
          <w:lang w:val="kk-KZ"/>
        </w:rPr>
        <w:t>(Кепілдік мерзімі Тауардың ерекшелігімен анықталады және пайдалануға беру күнінен кемінде 12 айды құрауы тиіс).</w:t>
      </w:r>
    </w:p>
    <w:p w:rsidR="00284B3B" w:rsidRPr="00EA4578" w:rsidRDefault="00284B3B" w:rsidP="00284B3B">
      <w:pPr>
        <w:tabs>
          <w:tab w:val="left" w:pos="9214"/>
          <w:tab w:val="left" w:pos="9356"/>
        </w:tabs>
        <w:ind w:left="567" w:right="141" w:hanging="1134"/>
        <w:jc w:val="both"/>
        <w:rPr>
          <w:sz w:val="20"/>
          <w:szCs w:val="20"/>
          <w:lang w:val="kk-KZ"/>
        </w:rPr>
      </w:pPr>
      <w:r w:rsidRPr="00EA4578">
        <w:rPr>
          <w:sz w:val="20"/>
          <w:szCs w:val="20"/>
          <w:lang w:val="kk-KZ"/>
        </w:rPr>
        <w:t xml:space="preserve">                    7.   </w:t>
      </w:r>
      <w:r w:rsidR="005D3D7C" w:rsidRPr="00EA4578">
        <w:rPr>
          <w:sz w:val="20"/>
          <w:szCs w:val="20"/>
          <w:lang w:val="kk-KZ"/>
        </w:rPr>
        <w:t>Тауардың шығарылған жылы</w:t>
      </w:r>
      <w:r w:rsidRPr="00EA4578">
        <w:rPr>
          <w:sz w:val="20"/>
          <w:szCs w:val="20"/>
          <w:lang w:val="kk-KZ"/>
        </w:rPr>
        <w:t>: 201_</w:t>
      </w:r>
      <w:r w:rsidR="005D3D7C" w:rsidRPr="00EA4578">
        <w:rPr>
          <w:sz w:val="20"/>
          <w:szCs w:val="20"/>
          <w:lang w:val="kk-KZ"/>
        </w:rPr>
        <w:t>ж</w:t>
      </w:r>
      <w:r w:rsidRPr="00EA4578">
        <w:rPr>
          <w:sz w:val="20"/>
          <w:szCs w:val="20"/>
          <w:lang w:val="kk-KZ"/>
        </w:rPr>
        <w:t>.</w:t>
      </w:r>
    </w:p>
    <w:p w:rsidR="006221A8" w:rsidRPr="00EA4578" w:rsidRDefault="006221A8" w:rsidP="00284B3B">
      <w:pPr>
        <w:tabs>
          <w:tab w:val="left" w:pos="9214"/>
          <w:tab w:val="left" w:pos="9356"/>
        </w:tabs>
        <w:ind w:left="567" w:right="141" w:hanging="1134"/>
        <w:jc w:val="both"/>
        <w:rPr>
          <w:sz w:val="20"/>
          <w:szCs w:val="20"/>
          <w:lang w:val="kk-KZ"/>
        </w:rPr>
      </w:pPr>
      <w:r w:rsidRPr="00EA4578">
        <w:rPr>
          <w:sz w:val="20"/>
          <w:szCs w:val="20"/>
          <w:lang w:val="kk-KZ"/>
        </w:rPr>
        <w:t xml:space="preserve">                    8.   +/- _% шегі көлемінде Келісім-шартқа келісілген Қосымшадан (-лардан) бас тарту рұқсат етіледі: </w:t>
      </w:r>
      <w:r w:rsidRPr="00EA4578">
        <w:rPr>
          <w:b/>
          <w:i/>
          <w:sz w:val="18"/>
          <w:szCs w:val="18"/>
          <w:lang w:val="kk-KZ"/>
        </w:rPr>
        <w:t>(Тауардың сипаттамасына қолданылған болса, рұқсат етілген бас тартуды көрсетіңіз).</w:t>
      </w:r>
    </w:p>
    <w:p w:rsidR="00284B3B" w:rsidRPr="00EA4578" w:rsidRDefault="00284B3B" w:rsidP="00284B3B">
      <w:pPr>
        <w:contextualSpacing/>
        <w:rPr>
          <w:rFonts w:eastAsia="MS Mincho"/>
          <w:sz w:val="20"/>
          <w:szCs w:val="20"/>
          <w:lang w:val="kk-KZ"/>
        </w:rPr>
      </w:pPr>
    </w:p>
    <w:tbl>
      <w:tblPr>
        <w:tblW w:w="0" w:type="auto"/>
        <w:tblInd w:w="567" w:type="dxa"/>
        <w:tblLook w:val="04A0" w:firstRow="1" w:lastRow="0" w:firstColumn="1" w:lastColumn="0" w:noHBand="0" w:noVBand="1"/>
      </w:tblPr>
      <w:tblGrid>
        <w:gridCol w:w="4595"/>
        <w:gridCol w:w="4584"/>
      </w:tblGrid>
      <w:tr w:rsidR="00284B3B" w:rsidRPr="00FB20B6" w:rsidTr="00E61959">
        <w:tc>
          <w:tcPr>
            <w:tcW w:w="5140" w:type="dxa"/>
            <w:shd w:val="clear" w:color="auto" w:fill="auto"/>
          </w:tcPr>
          <w:p w:rsidR="00284B3B" w:rsidRPr="00FB20B6" w:rsidRDefault="0043043C" w:rsidP="00E61959">
            <w:pPr>
              <w:contextualSpacing/>
              <w:rPr>
                <w:rFonts w:eastAsia="MS Mincho"/>
                <w:b/>
                <w:sz w:val="20"/>
                <w:szCs w:val="20"/>
              </w:rPr>
            </w:pPr>
            <w:r w:rsidRPr="00FB20B6">
              <w:rPr>
                <w:rFonts w:eastAsia="MS Mincho"/>
                <w:b/>
                <w:sz w:val="20"/>
                <w:szCs w:val="20"/>
                <w:lang w:val="kk-KZ"/>
              </w:rPr>
              <w:t>ЖЕТКІЗІП БЕРУШІ</w:t>
            </w:r>
            <w:r w:rsidR="00284B3B" w:rsidRPr="00FB20B6">
              <w:rPr>
                <w:rFonts w:eastAsia="MS Mincho"/>
                <w:b/>
                <w:sz w:val="20"/>
                <w:szCs w:val="20"/>
              </w:rPr>
              <w:t>:</w:t>
            </w:r>
          </w:p>
          <w:p w:rsidR="00284B3B" w:rsidRPr="00FB20B6" w:rsidRDefault="00284B3B" w:rsidP="00E61959">
            <w:pPr>
              <w:contextualSpacing/>
              <w:rPr>
                <w:rFonts w:eastAsia="MS Mincho"/>
                <w:b/>
                <w:sz w:val="20"/>
                <w:szCs w:val="20"/>
              </w:rPr>
            </w:pPr>
          </w:p>
        </w:tc>
        <w:tc>
          <w:tcPr>
            <w:tcW w:w="5141" w:type="dxa"/>
            <w:shd w:val="clear" w:color="auto" w:fill="auto"/>
          </w:tcPr>
          <w:p w:rsidR="00284B3B" w:rsidRPr="00FB20B6" w:rsidRDefault="0043043C" w:rsidP="00E61959">
            <w:pPr>
              <w:contextualSpacing/>
              <w:rPr>
                <w:rFonts w:eastAsia="MS Mincho"/>
                <w:b/>
                <w:sz w:val="20"/>
                <w:szCs w:val="20"/>
              </w:rPr>
            </w:pPr>
            <w:r w:rsidRPr="00FB20B6">
              <w:rPr>
                <w:rFonts w:eastAsia="MS Mincho"/>
                <w:b/>
                <w:sz w:val="20"/>
                <w:szCs w:val="20"/>
                <w:lang w:val="kk-KZ"/>
              </w:rPr>
              <w:t>САТЫП АЛУШЫ</w:t>
            </w:r>
            <w:r w:rsidR="00284B3B" w:rsidRPr="00FB20B6">
              <w:rPr>
                <w:rFonts w:eastAsia="MS Mincho"/>
                <w:b/>
                <w:sz w:val="20"/>
                <w:szCs w:val="20"/>
              </w:rPr>
              <w:t>:</w:t>
            </w:r>
          </w:p>
        </w:tc>
      </w:tr>
      <w:tr w:rsidR="00284B3B" w:rsidRPr="00A42733" w:rsidTr="00E61959">
        <w:tc>
          <w:tcPr>
            <w:tcW w:w="5140" w:type="dxa"/>
            <w:shd w:val="clear" w:color="auto" w:fill="auto"/>
          </w:tcPr>
          <w:p w:rsidR="00284B3B" w:rsidRPr="00A42733" w:rsidRDefault="0043043C" w:rsidP="00E61959">
            <w:pPr>
              <w:contextualSpacing/>
              <w:rPr>
                <w:rFonts w:eastAsia="MS Mincho"/>
                <w:b/>
                <w:sz w:val="20"/>
                <w:szCs w:val="20"/>
              </w:rPr>
            </w:pPr>
            <w:r w:rsidRPr="00A42733">
              <w:rPr>
                <w:rFonts w:eastAsia="MS Mincho"/>
                <w:b/>
                <w:sz w:val="20"/>
                <w:szCs w:val="20"/>
                <w:lang w:val="kk-KZ"/>
              </w:rPr>
              <w:t xml:space="preserve">Қол қоюшы тұлғаның лауазымы </w:t>
            </w:r>
          </w:p>
          <w:p w:rsidR="00284B3B" w:rsidRPr="00A42733" w:rsidRDefault="0043043C" w:rsidP="00E61959">
            <w:pPr>
              <w:contextualSpacing/>
              <w:rPr>
                <w:rFonts w:eastAsia="MS Mincho"/>
                <w:b/>
                <w:sz w:val="20"/>
                <w:szCs w:val="20"/>
                <w:lang w:val="kk-KZ"/>
              </w:rPr>
            </w:pPr>
            <w:r w:rsidRPr="00A42733">
              <w:rPr>
                <w:rFonts w:eastAsia="MS Mincho"/>
                <w:b/>
                <w:sz w:val="20"/>
                <w:szCs w:val="20"/>
                <w:lang w:val="kk-KZ"/>
              </w:rPr>
              <w:t>Жеткізіп берушінің атауы</w:t>
            </w:r>
          </w:p>
          <w:p w:rsidR="00284B3B" w:rsidRPr="00A42733" w:rsidRDefault="00284B3B" w:rsidP="00E61959">
            <w:pPr>
              <w:contextualSpacing/>
              <w:rPr>
                <w:rFonts w:eastAsia="MS Mincho"/>
                <w:b/>
                <w:sz w:val="20"/>
                <w:szCs w:val="20"/>
              </w:rPr>
            </w:pPr>
          </w:p>
        </w:tc>
        <w:tc>
          <w:tcPr>
            <w:tcW w:w="5141" w:type="dxa"/>
            <w:shd w:val="clear" w:color="auto" w:fill="auto"/>
          </w:tcPr>
          <w:p w:rsidR="00284B3B" w:rsidRPr="00A42733" w:rsidRDefault="0043043C" w:rsidP="00E61959">
            <w:pPr>
              <w:contextualSpacing/>
              <w:rPr>
                <w:rFonts w:eastAsia="MS Mincho"/>
                <w:b/>
                <w:sz w:val="20"/>
                <w:szCs w:val="20"/>
              </w:rPr>
            </w:pPr>
            <w:r w:rsidRPr="00A42733">
              <w:rPr>
                <w:rFonts w:eastAsia="MS Mincho"/>
                <w:b/>
                <w:sz w:val="20"/>
                <w:szCs w:val="20"/>
                <w:lang w:val="kk-KZ"/>
              </w:rPr>
              <w:t>Қол қоюшы тұлғаның лауазымы</w:t>
            </w:r>
          </w:p>
          <w:p w:rsidR="00284B3B" w:rsidRPr="00A42733" w:rsidRDefault="006221A8" w:rsidP="0043043C">
            <w:pPr>
              <w:contextualSpacing/>
              <w:rPr>
                <w:rFonts w:eastAsia="MS Mincho"/>
                <w:sz w:val="20"/>
                <w:szCs w:val="20"/>
              </w:rPr>
            </w:pPr>
            <w:r>
              <w:rPr>
                <w:rFonts w:eastAsia="MS Mincho"/>
                <w:b/>
                <w:sz w:val="20"/>
                <w:szCs w:val="20"/>
                <w:lang w:val="kk-KZ"/>
              </w:rPr>
              <w:t>А</w:t>
            </w:r>
            <w:r w:rsidR="0043043C" w:rsidRPr="00A42733">
              <w:rPr>
                <w:rFonts w:eastAsia="MS Mincho"/>
                <w:b/>
                <w:sz w:val="20"/>
                <w:szCs w:val="20"/>
                <w:lang w:val="kk-KZ"/>
              </w:rPr>
              <w:t xml:space="preserve">тауы </w:t>
            </w:r>
          </w:p>
        </w:tc>
      </w:tr>
      <w:tr w:rsidR="00284B3B" w:rsidRPr="00284B3B" w:rsidTr="00E61959">
        <w:tc>
          <w:tcPr>
            <w:tcW w:w="5140" w:type="dxa"/>
            <w:shd w:val="clear" w:color="auto" w:fill="auto"/>
          </w:tcPr>
          <w:p w:rsidR="00284B3B" w:rsidRPr="00A42733" w:rsidRDefault="00284B3B" w:rsidP="0043043C">
            <w:pPr>
              <w:contextualSpacing/>
              <w:rPr>
                <w:rFonts w:eastAsia="MS Mincho"/>
                <w:sz w:val="20"/>
                <w:szCs w:val="20"/>
                <w:lang w:val="kk-KZ"/>
              </w:rPr>
            </w:pPr>
          </w:p>
        </w:tc>
        <w:tc>
          <w:tcPr>
            <w:tcW w:w="5141" w:type="dxa"/>
            <w:shd w:val="clear" w:color="auto" w:fill="auto"/>
          </w:tcPr>
          <w:p w:rsidR="00284B3B" w:rsidRPr="0043043C" w:rsidRDefault="00284B3B" w:rsidP="0043043C">
            <w:pPr>
              <w:contextualSpacing/>
              <w:rPr>
                <w:rFonts w:eastAsia="MS Mincho"/>
                <w:sz w:val="20"/>
                <w:szCs w:val="20"/>
                <w:lang w:val="kk-KZ"/>
              </w:rPr>
            </w:pPr>
          </w:p>
        </w:tc>
      </w:tr>
      <w:tr w:rsidR="00284B3B" w:rsidRPr="00284B3B" w:rsidTr="00E61959">
        <w:tc>
          <w:tcPr>
            <w:tcW w:w="5140" w:type="dxa"/>
            <w:shd w:val="clear" w:color="auto" w:fill="auto"/>
          </w:tcPr>
          <w:p w:rsidR="00284B3B" w:rsidRPr="0043043C" w:rsidRDefault="00284B3B" w:rsidP="00E61959">
            <w:pPr>
              <w:contextualSpacing/>
              <w:rPr>
                <w:rFonts w:eastAsia="MS Mincho"/>
                <w:sz w:val="20"/>
                <w:szCs w:val="20"/>
              </w:rPr>
            </w:pPr>
          </w:p>
        </w:tc>
        <w:tc>
          <w:tcPr>
            <w:tcW w:w="5141" w:type="dxa"/>
            <w:shd w:val="clear" w:color="auto" w:fill="auto"/>
          </w:tcPr>
          <w:p w:rsidR="00284B3B" w:rsidRPr="0043043C" w:rsidRDefault="00284B3B" w:rsidP="00E61959">
            <w:pPr>
              <w:contextualSpacing/>
              <w:rPr>
                <w:rFonts w:eastAsia="MS Mincho"/>
                <w:sz w:val="20"/>
                <w:szCs w:val="20"/>
              </w:rPr>
            </w:pPr>
          </w:p>
        </w:tc>
      </w:tr>
    </w:tbl>
    <w:p w:rsidR="003A2F4D" w:rsidRDefault="003A2F4D" w:rsidP="00EA4578">
      <w:pPr>
        <w:contextualSpacing/>
        <w:rPr>
          <w:rFonts w:eastAsia="MS Mincho"/>
          <w:sz w:val="20"/>
          <w:szCs w:val="20"/>
        </w:rPr>
      </w:pPr>
    </w:p>
    <w:sectPr w:rsidR="003A2F4D" w:rsidSect="00CF2DF7">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E7" w:rsidRDefault="006178E7" w:rsidP="00E73045">
      <w:r>
        <w:separator/>
      </w:r>
    </w:p>
  </w:endnote>
  <w:endnote w:type="continuationSeparator" w:id="0">
    <w:p w:rsidR="006178E7" w:rsidRDefault="006178E7" w:rsidP="00E7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FreeSetC">
    <w:panose1 w:val="00000000000000000000"/>
    <w:charset w:val="CC"/>
    <w:family w:val="modern"/>
    <w:notTrueType/>
    <w:pitch w:val="variable"/>
    <w:sig w:usb0="800002AF" w:usb1="10000048"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E7" w:rsidRDefault="006178E7" w:rsidP="00E73045">
      <w:r>
        <w:separator/>
      </w:r>
    </w:p>
  </w:footnote>
  <w:footnote w:type="continuationSeparator" w:id="0">
    <w:p w:rsidR="006178E7" w:rsidRDefault="006178E7" w:rsidP="00E73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3F" w:rsidRPr="003A2F4D" w:rsidRDefault="00AB443F" w:rsidP="003A2F4D">
    <w:pPr>
      <w:pStyle w:val="ae"/>
      <w:pBdr>
        <w:bottom w:val="single" w:sz="4" w:space="1" w:color="auto"/>
      </w:pBdr>
      <w:rPr>
        <w:rFonts w:ascii="FreeSetC" w:hAnsi="FreeSetC"/>
        <w:lang w:eastAsia="x-none"/>
      </w:rPr>
    </w:pPr>
    <w:r w:rsidRPr="003A2F4D">
      <w:rPr>
        <w:rFonts w:ascii="FreeSetC" w:eastAsia="Calibri" w:hAnsi="FreeSetC"/>
        <w:sz w:val="18"/>
        <w:szCs w:val="18"/>
        <w:lang w:val="x-none" w:eastAsia="x-none"/>
      </w:rPr>
      <w:t>Типовая форма Договора поставки товаров с резидентами Республики Казахстан</w:t>
    </w:r>
    <w:r>
      <w:rPr>
        <w:rFonts w:ascii="FreeSetC" w:eastAsia="Calibri" w:hAnsi="FreeSetC"/>
        <w:sz w:val="18"/>
        <w:szCs w:val="18"/>
        <w:lang w:eastAsia="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EB5"/>
    <w:multiLevelType w:val="multilevel"/>
    <w:tmpl w:val="8A50961A"/>
    <w:lvl w:ilvl="0">
      <w:start w:val="1"/>
      <w:numFmt w:val="decimal"/>
      <w:lvlText w:val="%1."/>
      <w:lvlJc w:val="left"/>
      <w:pPr>
        <w:ind w:left="720" w:hanging="360"/>
      </w:pPr>
      <w:rPr>
        <w:rFonts w:hint="default"/>
        <w:i w:val="0"/>
        <w:sz w:val="20"/>
        <w:szCs w:val="20"/>
        <w:u w:val="none"/>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24182B"/>
    <w:multiLevelType w:val="multilevel"/>
    <w:tmpl w:val="8A50961A"/>
    <w:lvl w:ilvl="0">
      <w:start w:val="1"/>
      <w:numFmt w:val="decimal"/>
      <w:lvlText w:val="%1."/>
      <w:lvlJc w:val="left"/>
      <w:pPr>
        <w:ind w:left="720" w:hanging="360"/>
      </w:pPr>
      <w:rPr>
        <w:rFonts w:hint="default"/>
        <w:i w:val="0"/>
        <w:sz w:val="20"/>
        <w:szCs w:val="20"/>
        <w:u w:val="none"/>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BFA7F39"/>
    <w:multiLevelType w:val="multilevel"/>
    <w:tmpl w:val="F3B613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15:restartNumberingAfterBreak="0">
    <w:nsid w:val="1C3B3FDD"/>
    <w:multiLevelType w:val="multilevel"/>
    <w:tmpl w:val="90E4FD82"/>
    <w:lvl w:ilvl="0">
      <w:start w:val="4"/>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241F7773"/>
    <w:multiLevelType w:val="hybridMultilevel"/>
    <w:tmpl w:val="F4144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63C63"/>
    <w:multiLevelType w:val="singleLevel"/>
    <w:tmpl w:val="04190011"/>
    <w:lvl w:ilvl="0">
      <w:start w:val="1"/>
      <w:numFmt w:val="decimal"/>
      <w:lvlText w:val="%1)"/>
      <w:lvlJc w:val="left"/>
      <w:pPr>
        <w:tabs>
          <w:tab w:val="num" w:pos="360"/>
        </w:tabs>
        <w:ind w:left="360" w:hanging="360"/>
      </w:pPr>
    </w:lvl>
  </w:abstractNum>
  <w:abstractNum w:abstractNumId="6" w15:restartNumberingAfterBreak="0">
    <w:nsid w:val="2D990DF3"/>
    <w:multiLevelType w:val="multilevel"/>
    <w:tmpl w:val="B850431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032F8C"/>
    <w:multiLevelType w:val="multilevel"/>
    <w:tmpl w:val="062C04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4B2CBC"/>
    <w:multiLevelType w:val="hybridMultilevel"/>
    <w:tmpl w:val="877869E8"/>
    <w:lvl w:ilvl="0" w:tplc="18281918">
      <w:start w:val="65535"/>
      <w:numFmt w:val="bullet"/>
      <w:lvlText w:val="-"/>
      <w:legacy w:legacy="1" w:legacySpace="0" w:legacyIndent="345"/>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60A12"/>
    <w:multiLevelType w:val="multilevel"/>
    <w:tmpl w:val="306E6F54"/>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3D1D396B"/>
    <w:multiLevelType w:val="hybridMultilevel"/>
    <w:tmpl w:val="C09A87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E2A0C"/>
    <w:multiLevelType w:val="multilevel"/>
    <w:tmpl w:val="E5A0D5CC"/>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80E76D4"/>
    <w:multiLevelType w:val="hybridMultilevel"/>
    <w:tmpl w:val="4EE893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EB466E"/>
    <w:multiLevelType w:val="multilevel"/>
    <w:tmpl w:val="E646C1A6"/>
    <w:lvl w:ilvl="0">
      <w:start w:val="1"/>
      <w:numFmt w:val="none"/>
      <w:lvlText w:val="6.1."/>
      <w:lvlJc w:val="left"/>
      <w:pPr>
        <w:tabs>
          <w:tab w:val="num" w:pos="360"/>
        </w:tabs>
        <w:ind w:left="360" w:hanging="360"/>
      </w:pPr>
      <w:rPr>
        <w:rFonts w:hint="default"/>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4.%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65B041A"/>
    <w:multiLevelType w:val="hybridMultilevel"/>
    <w:tmpl w:val="D7B25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7B0444"/>
    <w:multiLevelType w:val="multilevel"/>
    <w:tmpl w:val="4490B636"/>
    <w:lvl w:ilvl="0">
      <w:start w:val="1"/>
      <w:numFmt w:val="decimal"/>
      <w:lvlText w:val="%1."/>
      <w:lvlJc w:val="left"/>
      <w:pPr>
        <w:ind w:left="360" w:hanging="360"/>
      </w:pPr>
      <w:rPr>
        <w:rFonts w:hint="default"/>
        <w:i/>
      </w:rPr>
    </w:lvl>
    <w:lvl w:ilvl="1">
      <w:start w:val="1"/>
      <w:numFmt w:val="decimal"/>
      <w:lvlText w:val="%1.%2."/>
      <w:lvlJc w:val="left"/>
      <w:pPr>
        <w:ind w:left="705" w:hanging="360"/>
      </w:pPr>
      <w:rPr>
        <w:rFonts w:ascii="Times New Roman" w:hAnsi="Times New Roman" w:cs="Times New Roman" w:hint="default"/>
        <w:i w:val="0"/>
      </w:rPr>
    </w:lvl>
    <w:lvl w:ilvl="2">
      <w:start w:val="1"/>
      <w:numFmt w:val="decimal"/>
      <w:lvlText w:val="%1.%2.%3."/>
      <w:lvlJc w:val="left"/>
      <w:pPr>
        <w:ind w:left="1410" w:hanging="720"/>
      </w:pPr>
      <w:rPr>
        <w:rFonts w:hint="default"/>
        <w:i/>
      </w:rPr>
    </w:lvl>
    <w:lvl w:ilvl="3">
      <w:start w:val="1"/>
      <w:numFmt w:val="decimal"/>
      <w:lvlText w:val="%1.%2.%3.%4."/>
      <w:lvlJc w:val="left"/>
      <w:pPr>
        <w:ind w:left="1755" w:hanging="720"/>
      </w:pPr>
      <w:rPr>
        <w:rFonts w:hint="default"/>
        <w:i/>
      </w:rPr>
    </w:lvl>
    <w:lvl w:ilvl="4">
      <w:start w:val="1"/>
      <w:numFmt w:val="decimal"/>
      <w:lvlText w:val="%1.%2.%3.%4.%5."/>
      <w:lvlJc w:val="left"/>
      <w:pPr>
        <w:ind w:left="2460" w:hanging="1080"/>
      </w:pPr>
      <w:rPr>
        <w:rFonts w:hint="default"/>
        <w:i/>
      </w:rPr>
    </w:lvl>
    <w:lvl w:ilvl="5">
      <w:start w:val="1"/>
      <w:numFmt w:val="decimal"/>
      <w:lvlText w:val="%1.%2.%3.%4.%5.%6."/>
      <w:lvlJc w:val="left"/>
      <w:pPr>
        <w:ind w:left="2805" w:hanging="1080"/>
      </w:pPr>
      <w:rPr>
        <w:rFonts w:hint="default"/>
        <w:i/>
      </w:rPr>
    </w:lvl>
    <w:lvl w:ilvl="6">
      <w:start w:val="1"/>
      <w:numFmt w:val="decimal"/>
      <w:lvlText w:val="%1.%2.%3.%4.%5.%6.%7."/>
      <w:lvlJc w:val="left"/>
      <w:pPr>
        <w:ind w:left="3150" w:hanging="1080"/>
      </w:pPr>
      <w:rPr>
        <w:rFonts w:hint="default"/>
        <w:i/>
      </w:rPr>
    </w:lvl>
    <w:lvl w:ilvl="7">
      <w:start w:val="1"/>
      <w:numFmt w:val="decimal"/>
      <w:lvlText w:val="%1.%2.%3.%4.%5.%6.%7.%8."/>
      <w:lvlJc w:val="left"/>
      <w:pPr>
        <w:ind w:left="3855" w:hanging="1440"/>
      </w:pPr>
      <w:rPr>
        <w:rFonts w:hint="default"/>
        <w:i/>
      </w:rPr>
    </w:lvl>
    <w:lvl w:ilvl="8">
      <w:start w:val="1"/>
      <w:numFmt w:val="decimal"/>
      <w:lvlText w:val="%1.%2.%3.%4.%5.%6.%7.%8.%9."/>
      <w:lvlJc w:val="left"/>
      <w:pPr>
        <w:ind w:left="4200" w:hanging="1440"/>
      </w:pPr>
      <w:rPr>
        <w:rFonts w:hint="default"/>
        <w:i/>
      </w:rPr>
    </w:lvl>
  </w:abstractNum>
  <w:abstractNum w:abstractNumId="16" w15:restartNumberingAfterBreak="0">
    <w:nsid w:val="72707AFF"/>
    <w:multiLevelType w:val="multilevel"/>
    <w:tmpl w:val="92D8010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5"/>
    <w:lvlOverride w:ilvl="0">
      <w:startOverride w:val="1"/>
    </w:lvlOverride>
  </w:num>
  <w:num w:numId="2">
    <w:abstractNumId w:val="9"/>
  </w:num>
  <w:num w:numId="3">
    <w:abstractNumId w:val="16"/>
  </w:num>
  <w:num w:numId="4">
    <w:abstractNumId w:val="2"/>
  </w:num>
  <w:num w:numId="5">
    <w:abstractNumId w:val="13"/>
  </w:num>
  <w:num w:numId="6">
    <w:abstractNumId w:val="6"/>
  </w:num>
  <w:num w:numId="7">
    <w:abstractNumId w:val="3"/>
  </w:num>
  <w:num w:numId="8">
    <w:abstractNumId w:val="8"/>
  </w:num>
  <w:num w:numId="9">
    <w:abstractNumId w:val="11"/>
  </w:num>
  <w:num w:numId="10">
    <w:abstractNumId w:val="7"/>
  </w:num>
  <w:num w:numId="11">
    <w:abstractNumId w:val="4"/>
  </w:num>
  <w:num w:numId="12">
    <w:abstractNumId w:val="14"/>
  </w:num>
  <w:num w:numId="13">
    <w:abstractNumId w:val="10"/>
  </w:num>
  <w:num w:numId="14">
    <w:abstractNumId w:val="1"/>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DE"/>
    <w:rsid w:val="00021E08"/>
    <w:rsid w:val="000265C2"/>
    <w:rsid w:val="00040087"/>
    <w:rsid w:val="00042C01"/>
    <w:rsid w:val="000519D3"/>
    <w:rsid w:val="000709DE"/>
    <w:rsid w:val="00073084"/>
    <w:rsid w:val="00073C8B"/>
    <w:rsid w:val="0009650F"/>
    <w:rsid w:val="000A1485"/>
    <w:rsid w:val="000A7000"/>
    <w:rsid w:val="000B2B5B"/>
    <w:rsid w:val="000D5F97"/>
    <w:rsid w:val="000F2EAF"/>
    <w:rsid w:val="000F6492"/>
    <w:rsid w:val="00130F81"/>
    <w:rsid w:val="001317E5"/>
    <w:rsid w:val="00140366"/>
    <w:rsid w:val="00157B21"/>
    <w:rsid w:val="00161171"/>
    <w:rsid w:val="001812B1"/>
    <w:rsid w:val="0018544C"/>
    <w:rsid w:val="00185D22"/>
    <w:rsid w:val="0019056D"/>
    <w:rsid w:val="00192244"/>
    <w:rsid w:val="0019451B"/>
    <w:rsid w:val="00195BAA"/>
    <w:rsid w:val="00196A76"/>
    <w:rsid w:val="001A04D6"/>
    <w:rsid w:val="001A0BBE"/>
    <w:rsid w:val="001A7EF4"/>
    <w:rsid w:val="001B257F"/>
    <w:rsid w:val="001D0745"/>
    <w:rsid w:val="001D3FA0"/>
    <w:rsid w:val="001E4ABA"/>
    <w:rsid w:val="001F1741"/>
    <w:rsid w:val="001F518C"/>
    <w:rsid w:val="001F64DD"/>
    <w:rsid w:val="002002B5"/>
    <w:rsid w:val="00226922"/>
    <w:rsid w:val="002338C6"/>
    <w:rsid w:val="00241664"/>
    <w:rsid w:val="002453EE"/>
    <w:rsid w:val="00255A41"/>
    <w:rsid w:val="002642D1"/>
    <w:rsid w:val="002728A6"/>
    <w:rsid w:val="00273292"/>
    <w:rsid w:val="002736A6"/>
    <w:rsid w:val="00284B3B"/>
    <w:rsid w:val="002A0EE3"/>
    <w:rsid w:val="002B5945"/>
    <w:rsid w:val="002C3A08"/>
    <w:rsid w:val="002D4D3C"/>
    <w:rsid w:val="002D50FF"/>
    <w:rsid w:val="002E07EC"/>
    <w:rsid w:val="002E7FC4"/>
    <w:rsid w:val="00304E72"/>
    <w:rsid w:val="00304EEE"/>
    <w:rsid w:val="003064F3"/>
    <w:rsid w:val="00325B28"/>
    <w:rsid w:val="00330C0D"/>
    <w:rsid w:val="00336FCA"/>
    <w:rsid w:val="0034205E"/>
    <w:rsid w:val="003453A8"/>
    <w:rsid w:val="0037437F"/>
    <w:rsid w:val="00386060"/>
    <w:rsid w:val="003A2F4D"/>
    <w:rsid w:val="003A625D"/>
    <w:rsid w:val="003A6CB8"/>
    <w:rsid w:val="003B2C9D"/>
    <w:rsid w:val="003D27E7"/>
    <w:rsid w:val="003D519C"/>
    <w:rsid w:val="003E1137"/>
    <w:rsid w:val="00403EF6"/>
    <w:rsid w:val="00411E89"/>
    <w:rsid w:val="00427F9E"/>
    <w:rsid w:val="0043043C"/>
    <w:rsid w:val="0043535D"/>
    <w:rsid w:val="00445880"/>
    <w:rsid w:val="00454A4E"/>
    <w:rsid w:val="00454F65"/>
    <w:rsid w:val="00465E6E"/>
    <w:rsid w:val="00475202"/>
    <w:rsid w:val="004804E2"/>
    <w:rsid w:val="0048138B"/>
    <w:rsid w:val="00490DC5"/>
    <w:rsid w:val="004C3A72"/>
    <w:rsid w:val="004C6B4A"/>
    <w:rsid w:val="004C7F55"/>
    <w:rsid w:val="004D09C8"/>
    <w:rsid w:val="0050348E"/>
    <w:rsid w:val="00517F7D"/>
    <w:rsid w:val="0052545C"/>
    <w:rsid w:val="005278D5"/>
    <w:rsid w:val="005367D8"/>
    <w:rsid w:val="00547895"/>
    <w:rsid w:val="0055608B"/>
    <w:rsid w:val="00564880"/>
    <w:rsid w:val="005749D3"/>
    <w:rsid w:val="005870C6"/>
    <w:rsid w:val="00597696"/>
    <w:rsid w:val="005A57BE"/>
    <w:rsid w:val="005B41A8"/>
    <w:rsid w:val="005D3D7C"/>
    <w:rsid w:val="005D4716"/>
    <w:rsid w:val="005D6095"/>
    <w:rsid w:val="005D7BA9"/>
    <w:rsid w:val="005E366B"/>
    <w:rsid w:val="005F6B9D"/>
    <w:rsid w:val="005F6E52"/>
    <w:rsid w:val="00604B20"/>
    <w:rsid w:val="00604ED0"/>
    <w:rsid w:val="006178E7"/>
    <w:rsid w:val="006221A8"/>
    <w:rsid w:val="00626E9F"/>
    <w:rsid w:val="0063497A"/>
    <w:rsid w:val="0067799D"/>
    <w:rsid w:val="00682618"/>
    <w:rsid w:val="006A192F"/>
    <w:rsid w:val="006A484B"/>
    <w:rsid w:val="006A5DA5"/>
    <w:rsid w:val="006B00C6"/>
    <w:rsid w:val="006C723A"/>
    <w:rsid w:val="006C7722"/>
    <w:rsid w:val="006E1E77"/>
    <w:rsid w:val="00721541"/>
    <w:rsid w:val="0073335F"/>
    <w:rsid w:val="00735741"/>
    <w:rsid w:val="007369E5"/>
    <w:rsid w:val="00737477"/>
    <w:rsid w:val="007374E4"/>
    <w:rsid w:val="00752059"/>
    <w:rsid w:val="00760962"/>
    <w:rsid w:val="007664F9"/>
    <w:rsid w:val="00772DEB"/>
    <w:rsid w:val="00790E60"/>
    <w:rsid w:val="00792F73"/>
    <w:rsid w:val="007A65A4"/>
    <w:rsid w:val="007B12E9"/>
    <w:rsid w:val="007D1182"/>
    <w:rsid w:val="007D570F"/>
    <w:rsid w:val="007D61C8"/>
    <w:rsid w:val="007D6A39"/>
    <w:rsid w:val="007E3AC8"/>
    <w:rsid w:val="007F5C60"/>
    <w:rsid w:val="007F6CDF"/>
    <w:rsid w:val="008054AB"/>
    <w:rsid w:val="0081231C"/>
    <w:rsid w:val="0081758A"/>
    <w:rsid w:val="008353B2"/>
    <w:rsid w:val="00844A5E"/>
    <w:rsid w:val="00853879"/>
    <w:rsid w:val="00864342"/>
    <w:rsid w:val="008676FE"/>
    <w:rsid w:val="00884E73"/>
    <w:rsid w:val="00891BD7"/>
    <w:rsid w:val="008950E1"/>
    <w:rsid w:val="008B556F"/>
    <w:rsid w:val="008C5BAF"/>
    <w:rsid w:val="008D4626"/>
    <w:rsid w:val="008E31A4"/>
    <w:rsid w:val="008F093D"/>
    <w:rsid w:val="008F325C"/>
    <w:rsid w:val="009136EE"/>
    <w:rsid w:val="00914635"/>
    <w:rsid w:val="00915FA6"/>
    <w:rsid w:val="009250B6"/>
    <w:rsid w:val="00926C99"/>
    <w:rsid w:val="009279F2"/>
    <w:rsid w:val="00932402"/>
    <w:rsid w:val="00933929"/>
    <w:rsid w:val="00936107"/>
    <w:rsid w:val="00945E17"/>
    <w:rsid w:val="009554B5"/>
    <w:rsid w:val="00962BCF"/>
    <w:rsid w:val="00983DF8"/>
    <w:rsid w:val="00984333"/>
    <w:rsid w:val="00984AE6"/>
    <w:rsid w:val="009911B6"/>
    <w:rsid w:val="00993781"/>
    <w:rsid w:val="009A6FDA"/>
    <w:rsid w:val="009E3BB2"/>
    <w:rsid w:val="00A03CEC"/>
    <w:rsid w:val="00A111E9"/>
    <w:rsid w:val="00A2016F"/>
    <w:rsid w:val="00A304CF"/>
    <w:rsid w:val="00A4037A"/>
    <w:rsid w:val="00A41CB3"/>
    <w:rsid w:val="00A42733"/>
    <w:rsid w:val="00A42784"/>
    <w:rsid w:val="00A5677F"/>
    <w:rsid w:val="00A61D53"/>
    <w:rsid w:val="00A62E62"/>
    <w:rsid w:val="00A659BB"/>
    <w:rsid w:val="00A71D8C"/>
    <w:rsid w:val="00A91223"/>
    <w:rsid w:val="00A944FD"/>
    <w:rsid w:val="00A95EAC"/>
    <w:rsid w:val="00AB443F"/>
    <w:rsid w:val="00AC6AEE"/>
    <w:rsid w:val="00AD1A82"/>
    <w:rsid w:val="00AE54F1"/>
    <w:rsid w:val="00AF66D2"/>
    <w:rsid w:val="00AF7851"/>
    <w:rsid w:val="00B04E99"/>
    <w:rsid w:val="00B05FFF"/>
    <w:rsid w:val="00B114CE"/>
    <w:rsid w:val="00B15A8D"/>
    <w:rsid w:val="00B45029"/>
    <w:rsid w:val="00B501C8"/>
    <w:rsid w:val="00B56151"/>
    <w:rsid w:val="00B642BC"/>
    <w:rsid w:val="00B8486A"/>
    <w:rsid w:val="00B8771C"/>
    <w:rsid w:val="00BA0700"/>
    <w:rsid w:val="00BD6D4D"/>
    <w:rsid w:val="00BF09CF"/>
    <w:rsid w:val="00BF2DAE"/>
    <w:rsid w:val="00C02CAB"/>
    <w:rsid w:val="00C03D95"/>
    <w:rsid w:val="00C0535C"/>
    <w:rsid w:val="00C06A8E"/>
    <w:rsid w:val="00C116E6"/>
    <w:rsid w:val="00C221B7"/>
    <w:rsid w:val="00C23433"/>
    <w:rsid w:val="00C24E76"/>
    <w:rsid w:val="00C322D0"/>
    <w:rsid w:val="00C46E80"/>
    <w:rsid w:val="00C525A2"/>
    <w:rsid w:val="00C550AF"/>
    <w:rsid w:val="00C73E1C"/>
    <w:rsid w:val="00C74FA6"/>
    <w:rsid w:val="00C7637A"/>
    <w:rsid w:val="00C80CF1"/>
    <w:rsid w:val="00C820DD"/>
    <w:rsid w:val="00C87735"/>
    <w:rsid w:val="00C965A9"/>
    <w:rsid w:val="00CD41CA"/>
    <w:rsid w:val="00CD42C7"/>
    <w:rsid w:val="00CD7E6E"/>
    <w:rsid w:val="00CE175D"/>
    <w:rsid w:val="00CE6CD1"/>
    <w:rsid w:val="00CF2DF7"/>
    <w:rsid w:val="00CF37CD"/>
    <w:rsid w:val="00D11F9B"/>
    <w:rsid w:val="00D12285"/>
    <w:rsid w:val="00D1437C"/>
    <w:rsid w:val="00D16AA8"/>
    <w:rsid w:val="00D3689A"/>
    <w:rsid w:val="00D556B4"/>
    <w:rsid w:val="00D55AA1"/>
    <w:rsid w:val="00D70EA0"/>
    <w:rsid w:val="00D82C43"/>
    <w:rsid w:val="00D9610C"/>
    <w:rsid w:val="00DB1DD5"/>
    <w:rsid w:val="00DC112C"/>
    <w:rsid w:val="00DD2C35"/>
    <w:rsid w:val="00DF1C7A"/>
    <w:rsid w:val="00DF4448"/>
    <w:rsid w:val="00E03321"/>
    <w:rsid w:val="00E1009F"/>
    <w:rsid w:val="00E10B1D"/>
    <w:rsid w:val="00E13687"/>
    <w:rsid w:val="00E13FF2"/>
    <w:rsid w:val="00E21127"/>
    <w:rsid w:val="00E244B3"/>
    <w:rsid w:val="00E55CDA"/>
    <w:rsid w:val="00E611E4"/>
    <w:rsid w:val="00E61959"/>
    <w:rsid w:val="00E67D99"/>
    <w:rsid w:val="00E73045"/>
    <w:rsid w:val="00E80CE6"/>
    <w:rsid w:val="00E95A1B"/>
    <w:rsid w:val="00EA1540"/>
    <w:rsid w:val="00EA4578"/>
    <w:rsid w:val="00EA7789"/>
    <w:rsid w:val="00EA7D59"/>
    <w:rsid w:val="00EB1647"/>
    <w:rsid w:val="00EE476C"/>
    <w:rsid w:val="00EF6689"/>
    <w:rsid w:val="00F00EEE"/>
    <w:rsid w:val="00F040A2"/>
    <w:rsid w:val="00F11E6A"/>
    <w:rsid w:val="00F2467C"/>
    <w:rsid w:val="00F25C0A"/>
    <w:rsid w:val="00F32604"/>
    <w:rsid w:val="00F403BA"/>
    <w:rsid w:val="00F40D29"/>
    <w:rsid w:val="00F50937"/>
    <w:rsid w:val="00F52D8F"/>
    <w:rsid w:val="00F60036"/>
    <w:rsid w:val="00F72EC8"/>
    <w:rsid w:val="00F8607B"/>
    <w:rsid w:val="00F86E26"/>
    <w:rsid w:val="00F9184D"/>
    <w:rsid w:val="00F93BF6"/>
    <w:rsid w:val="00F949F2"/>
    <w:rsid w:val="00FA2B03"/>
    <w:rsid w:val="00FA7681"/>
    <w:rsid w:val="00FB20B6"/>
    <w:rsid w:val="00FC71BC"/>
    <w:rsid w:val="00FD12F2"/>
    <w:rsid w:val="00FD79FB"/>
    <w:rsid w:val="00FE5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A6E9D-3D7A-436E-B1B2-09181E33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35D"/>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CF2D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535D"/>
    <w:pPr>
      <w:spacing w:after="120"/>
      <w:ind w:left="283"/>
    </w:pPr>
  </w:style>
  <w:style w:type="character" w:customStyle="1" w:styleId="a4">
    <w:name w:val="Основной текст с отступом Знак"/>
    <w:basedOn w:val="a0"/>
    <w:link w:val="a3"/>
    <w:rsid w:val="0043535D"/>
    <w:rPr>
      <w:rFonts w:ascii="Times New Roman" w:eastAsia="Times New Roman" w:hAnsi="Times New Roman" w:cs="Times New Roman"/>
      <w:sz w:val="24"/>
      <w:szCs w:val="24"/>
      <w:lang w:eastAsia="ru-RU"/>
    </w:rPr>
  </w:style>
  <w:style w:type="paragraph" w:styleId="a5">
    <w:name w:val="Normal (Web)"/>
    <w:basedOn w:val="a"/>
    <w:rsid w:val="0043535D"/>
  </w:style>
  <w:style w:type="paragraph" w:styleId="a6">
    <w:name w:val="Body Text"/>
    <w:aliases w:val="Основной текст Знак Знак"/>
    <w:basedOn w:val="a"/>
    <w:link w:val="a7"/>
    <w:rsid w:val="0043535D"/>
    <w:pPr>
      <w:spacing w:after="120"/>
    </w:pPr>
  </w:style>
  <w:style w:type="character" w:customStyle="1" w:styleId="a7">
    <w:name w:val="Основной текст Знак"/>
    <w:aliases w:val="Основной текст Знак Знак Знак"/>
    <w:basedOn w:val="a0"/>
    <w:link w:val="a6"/>
    <w:rsid w:val="0043535D"/>
    <w:rPr>
      <w:rFonts w:ascii="Times New Roman" w:eastAsia="Times New Roman" w:hAnsi="Times New Roman" w:cs="Times New Roman"/>
      <w:sz w:val="24"/>
      <w:szCs w:val="24"/>
      <w:lang w:eastAsia="ru-RU"/>
    </w:rPr>
  </w:style>
  <w:style w:type="paragraph" w:styleId="2">
    <w:name w:val="Body Text 2"/>
    <w:basedOn w:val="a"/>
    <w:link w:val="20"/>
    <w:rsid w:val="0043535D"/>
    <w:pPr>
      <w:spacing w:after="120" w:line="480" w:lineRule="auto"/>
    </w:pPr>
  </w:style>
  <w:style w:type="character" w:customStyle="1" w:styleId="20">
    <w:name w:val="Основной текст 2 Знак"/>
    <w:basedOn w:val="a0"/>
    <w:link w:val="2"/>
    <w:rsid w:val="0043535D"/>
    <w:rPr>
      <w:rFonts w:ascii="Times New Roman" w:eastAsia="Times New Roman" w:hAnsi="Times New Roman" w:cs="Times New Roman"/>
      <w:sz w:val="24"/>
      <w:szCs w:val="24"/>
      <w:lang w:eastAsia="ru-RU"/>
    </w:rPr>
  </w:style>
  <w:style w:type="paragraph" w:styleId="a8">
    <w:name w:val="Title"/>
    <w:basedOn w:val="a"/>
    <w:link w:val="a9"/>
    <w:uiPriority w:val="99"/>
    <w:qFormat/>
    <w:rsid w:val="0043535D"/>
    <w:pPr>
      <w:autoSpaceDE w:val="0"/>
      <w:autoSpaceDN w:val="0"/>
      <w:adjustRightInd w:val="0"/>
      <w:spacing w:before="120"/>
      <w:jc w:val="center"/>
    </w:pPr>
    <w:rPr>
      <w:b/>
      <w:color w:val="000000"/>
      <w:sz w:val="22"/>
    </w:rPr>
  </w:style>
  <w:style w:type="character" w:customStyle="1" w:styleId="a9">
    <w:name w:val="Название Знак"/>
    <w:basedOn w:val="a0"/>
    <w:link w:val="a8"/>
    <w:uiPriority w:val="99"/>
    <w:rsid w:val="0043535D"/>
    <w:rPr>
      <w:rFonts w:ascii="Times New Roman" w:eastAsia="Times New Roman" w:hAnsi="Times New Roman" w:cs="Times New Roman"/>
      <w:b/>
      <w:color w:val="000000"/>
      <w:szCs w:val="24"/>
      <w:lang w:eastAsia="ru-RU"/>
    </w:rPr>
  </w:style>
  <w:style w:type="paragraph" w:styleId="3">
    <w:name w:val="Body Text 3"/>
    <w:basedOn w:val="a"/>
    <w:link w:val="30"/>
    <w:rsid w:val="0043535D"/>
    <w:pPr>
      <w:spacing w:after="120"/>
    </w:pPr>
    <w:rPr>
      <w:sz w:val="16"/>
      <w:szCs w:val="16"/>
    </w:rPr>
  </w:style>
  <w:style w:type="character" w:customStyle="1" w:styleId="30">
    <w:name w:val="Основной текст 3 Знак"/>
    <w:basedOn w:val="a0"/>
    <w:link w:val="3"/>
    <w:rsid w:val="0043535D"/>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CF2DF7"/>
    <w:pPr>
      <w:spacing w:after="120" w:line="480" w:lineRule="auto"/>
      <w:ind w:left="283"/>
    </w:pPr>
  </w:style>
  <w:style w:type="character" w:customStyle="1" w:styleId="22">
    <w:name w:val="Основной текст с отступом 2 Знак"/>
    <w:basedOn w:val="a0"/>
    <w:link w:val="21"/>
    <w:uiPriority w:val="99"/>
    <w:semiHidden/>
    <w:rsid w:val="00CF2DF7"/>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CF2DF7"/>
    <w:rPr>
      <w:rFonts w:ascii="Arial" w:eastAsia="Times New Roman" w:hAnsi="Arial" w:cs="Arial"/>
      <w:lang w:eastAsia="ru-RU"/>
    </w:rPr>
  </w:style>
  <w:style w:type="character" w:customStyle="1" w:styleId="s1">
    <w:name w:val="s1"/>
    <w:rsid w:val="00CF2DF7"/>
    <w:rPr>
      <w:rFonts w:ascii="Times New Roman" w:hAnsi="Times New Roman" w:cs="Times New Roman" w:hint="default"/>
      <w:b/>
      <w:bCs/>
      <w:i w:val="0"/>
      <w:iCs w:val="0"/>
      <w:strike w:val="0"/>
      <w:dstrike w:val="0"/>
      <w:color w:val="000000"/>
      <w:sz w:val="36"/>
      <w:szCs w:val="36"/>
      <w:u w:val="none"/>
      <w:effect w:val="none"/>
    </w:rPr>
  </w:style>
  <w:style w:type="paragraph" w:styleId="aa">
    <w:name w:val="List Paragraph"/>
    <w:basedOn w:val="a"/>
    <w:link w:val="ab"/>
    <w:uiPriority w:val="34"/>
    <w:qFormat/>
    <w:rsid w:val="00CF2DF7"/>
    <w:pPr>
      <w:spacing w:after="160" w:line="259"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E55CDA"/>
    <w:rPr>
      <w:rFonts w:ascii="Segoe UI" w:hAnsi="Segoe UI" w:cs="Segoe UI"/>
      <w:sz w:val="18"/>
      <w:szCs w:val="18"/>
    </w:rPr>
  </w:style>
  <w:style w:type="character" w:customStyle="1" w:styleId="ad">
    <w:name w:val="Текст выноски Знак"/>
    <w:basedOn w:val="a0"/>
    <w:link w:val="ac"/>
    <w:uiPriority w:val="99"/>
    <w:semiHidden/>
    <w:rsid w:val="00E55CDA"/>
    <w:rPr>
      <w:rFonts w:ascii="Segoe UI" w:eastAsia="Times New Roman" w:hAnsi="Segoe UI" w:cs="Segoe UI"/>
      <w:sz w:val="18"/>
      <w:szCs w:val="18"/>
      <w:lang w:eastAsia="ru-RU"/>
    </w:rPr>
  </w:style>
  <w:style w:type="paragraph" w:styleId="ae">
    <w:name w:val="header"/>
    <w:basedOn w:val="a"/>
    <w:link w:val="af"/>
    <w:uiPriority w:val="99"/>
    <w:unhideWhenUsed/>
    <w:rsid w:val="00E73045"/>
    <w:pPr>
      <w:tabs>
        <w:tab w:val="center" w:pos="4677"/>
        <w:tab w:val="right" w:pos="9355"/>
      </w:tabs>
    </w:pPr>
  </w:style>
  <w:style w:type="character" w:customStyle="1" w:styleId="af">
    <w:name w:val="Верхний колонтитул Знак"/>
    <w:basedOn w:val="a0"/>
    <w:link w:val="ae"/>
    <w:uiPriority w:val="99"/>
    <w:rsid w:val="00E7304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73045"/>
    <w:pPr>
      <w:tabs>
        <w:tab w:val="center" w:pos="4677"/>
        <w:tab w:val="right" w:pos="9355"/>
      </w:tabs>
    </w:pPr>
  </w:style>
  <w:style w:type="character" w:customStyle="1" w:styleId="af1">
    <w:name w:val="Нижний колонтитул Знак"/>
    <w:basedOn w:val="a0"/>
    <w:link w:val="af0"/>
    <w:uiPriority w:val="99"/>
    <w:rsid w:val="00E73045"/>
    <w:rPr>
      <w:rFonts w:ascii="Times New Roman" w:eastAsia="Times New Roman" w:hAnsi="Times New Roman" w:cs="Times New Roman"/>
      <w:sz w:val="24"/>
      <w:szCs w:val="24"/>
      <w:lang w:eastAsia="ru-RU"/>
    </w:rPr>
  </w:style>
  <w:style w:type="character" w:styleId="af2">
    <w:name w:val="Hyperlink"/>
    <w:rsid w:val="00F8607B"/>
    <w:rPr>
      <w:color w:val="0563C1"/>
      <w:u w:val="single"/>
    </w:rPr>
  </w:style>
  <w:style w:type="character" w:customStyle="1" w:styleId="ab">
    <w:name w:val="Абзац списка Знак"/>
    <w:link w:val="aa"/>
    <w:uiPriority w:val="34"/>
    <w:locked/>
    <w:rsid w:val="00F8607B"/>
    <w:rPr>
      <w:rFonts w:ascii="Calibri" w:eastAsia="Calibri" w:hAnsi="Calibri" w:cs="Times New Roman"/>
    </w:rPr>
  </w:style>
  <w:style w:type="character" w:customStyle="1" w:styleId="s0">
    <w:name w:val="s0"/>
    <w:rsid w:val="00241664"/>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1">
    <w:name w:val="Цветной список - Акцент 1 Знак"/>
    <w:link w:val="-10"/>
    <w:uiPriority w:val="34"/>
    <w:locked/>
    <w:rsid w:val="00241664"/>
    <w:rPr>
      <w:rFonts w:ascii="Calibri" w:eastAsia="Calibri" w:hAnsi="Calibri"/>
      <w:sz w:val="22"/>
      <w:szCs w:val="22"/>
      <w:lang w:eastAsia="en-US"/>
    </w:rPr>
  </w:style>
  <w:style w:type="table" w:styleId="-10">
    <w:name w:val="Colorful List Accent 1"/>
    <w:basedOn w:val="a1"/>
    <w:link w:val="-1"/>
    <w:uiPriority w:val="34"/>
    <w:semiHidden/>
    <w:unhideWhenUsed/>
    <w:rsid w:val="00241664"/>
    <w:pPr>
      <w:spacing w:after="0" w:line="240" w:lineRule="auto"/>
    </w:pPr>
    <w:rPr>
      <w:rFonts w:ascii="Calibri" w:eastAsia="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220">
    <w:name w:val="Основной текст с отступом 22"/>
    <w:basedOn w:val="a"/>
    <w:rsid w:val="0019451B"/>
    <w:pPr>
      <w:widowControl w:val="0"/>
      <w:suppressAutoHyphens/>
      <w:ind w:left="142"/>
      <w:jc w:val="both"/>
    </w:pPr>
    <w:rPr>
      <w:rFonts w:eastAsia="Arial Unicode MS" w:cs="Mangal"/>
      <w:kern w:val="2"/>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327">
      <w:bodyDiv w:val="1"/>
      <w:marLeft w:val="0"/>
      <w:marRight w:val="0"/>
      <w:marTop w:val="0"/>
      <w:marBottom w:val="0"/>
      <w:divBdr>
        <w:top w:val="none" w:sz="0" w:space="0" w:color="auto"/>
        <w:left w:val="none" w:sz="0" w:space="0" w:color="auto"/>
        <w:bottom w:val="none" w:sz="0" w:space="0" w:color="auto"/>
        <w:right w:val="none" w:sz="0" w:space="0" w:color="auto"/>
      </w:divBdr>
    </w:div>
    <w:div w:id="18102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esbyt.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esbyt.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esbyt.kz" TargetMode="External"/><Relationship Id="rId5" Type="http://schemas.openxmlformats.org/officeDocument/2006/relationships/footnotes" Target="footnotes.xml"/><Relationship Id="rId10" Type="http://schemas.openxmlformats.org/officeDocument/2006/relationships/hyperlink" Target="mailto:info@aesbyt.kz" TargetMode="External"/><Relationship Id="rId4" Type="http://schemas.openxmlformats.org/officeDocument/2006/relationships/webSettings" Target="webSettings.xml"/><Relationship Id="rId9" Type="http://schemas.openxmlformats.org/officeDocument/2006/relationships/hyperlink" Target="http://www.astanaenergosbyt.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12</Pages>
  <Words>8665</Words>
  <Characters>49393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Жанзакова Лейла Рахимовна</dc:creator>
  <cp:lastModifiedBy>Кусаинова Эльмира Багытовна</cp:lastModifiedBy>
  <cp:revision>73</cp:revision>
  <cp:lastPrinted>2018-09-25T12:05:00Z</cp:lastPrinted>
  <dcterms:created xsi:type="dcterms:W3CDTF">2018-09-18T04:29:00Z</dcterms:created>
  <dcterms:modified xsi:type="dcterms:W3CDTF">2018-09-28T04:17:00Z</dcterms:modified>
</cp:coreProperties>
</file>